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A46F" w14:textId="77777777" w:rsidR="00900D70" w:rsidRDefault="00900D70" w:rsidP="00900D70">
      <w:pPr>
        <w:jc w:val="center"/>
        <w:rPr>
          <w:rFonts w:ascii="Calibri" w:hAnsi="Calibri"/>
          <w:b/>
          <w:sz w:val="32"/>
          <w:szCs w:val="36"/>
          <w:u w:val="single"/>
        </w:rPr>
      </w:pPr>
      <w:bookmarkStart w:id="0" w:name="_Hlk531602838"/>
      <w:bookmarkStart w:id="1" w:name="_Hlk531601339"/>
      <w:bookmarkStart w:id="2" w:name="_Hlk531603203"/>
      <w:r w:rsidRPr="003461FC">
        <w:rPr>
          <w:rFonts w:ascii="Calibri" w:hAnsi="Calibri"/>
          <w:b/>
          <w:sz w:val="32"/>
          <w:szCs w:val="36"/>
          <w:u w:val="single"/>
        </w:rPr>
        <w:t xml:space="preserve">NATURAL RESOURCE MANAGEMENT OR </w:t>
      </w:r>
    </w:p>
    <w:p w14:paraId="2BB2F843" w14:textId="77777777" w:rsidR="00900D70" w:rsidRPr="003461FC" w:rsidRDefault="00900D70" w:rsidP="00900D70">
      <w:pPr>
        <w:jc w:val="center"/>
        <w:rPr>
          <w:rFonts w:ascii="Calibri" w:hAnsi="Calibri"/>
          <w:b/>
          <w:sz w:val="32"/>
          <w:szCs w:val="36"/>
          <w:u w:val="single"/>
        </w:rPr>
      </w:pPr>
      <w:r w:rsidRPr="003461FC">
        <w:rPr>
          <w:rFonts w:ascii="Calibri" w:hAnsi="Calibri"/>
          <w:b/>
          <w:sz w:val="32"/>
          <w:szCs w:val="36"/>
          <w:u w:val="single"/>
        </w:rPr>
        <w:t>AGRICULTURAL EXTENSION TRAINEE</w:t>
      </w:r>
    </w:p>
    <w:bookmarkEnd w:id="0"/>
    <w:p w14:paraId="0BEAF630" w14:textId="77777777" w:rsidR="00900D70" w:rsidRDefault="00900D70" w:rsidP="00900D70">
      <w:pPr>
        <w:jc w:val="center"/>
        <w:rPr>
          <w:rFonts w:ascii="Calibri" w:hAnsi="Calibri"/>
          <w:b/>
          <w:sz w:val="36"/>
          <w:szCs w:val="36"/>
          <w:u w:val="single"/>
        </w:rPr>
      </w:pPr>
    </w:p>
    <w:p w14:paraId="4FF34CBA" w14:textId="77777777" w:rsidR="00900D70" w:rsidRPr="003461FC" w:rsidRDefault="00900D70" w:rsidP="00900D70">
      <w:pPr>
        <w:pStyle w:val="ListParagraph"/>
        <w:numPr>
          <w:ilvl w:val="0"/>
          <w:numId w:val="7"/>
        </w:numPr>
        <w:rPr>
          <w:rFonts w:ascii="Calibri" w:hAnsi="Calibri"/>
          <w:sz w:val="22"/>
          <w:szCs w:val="22"/>
        </w:rPr>
      </w:pPr>
      <w:bookmarkStart w:id="3" w:name="_Hlk531601350"/>
      <w:bookmarkEnd w:id="1"/>
      <w:r w:rsidRPr="003461FC">
        <w:rPr>
          <w:rFonts w:ascii="Calibri" w:hAnsi="Calibri"/>
          <w:sz w:val="22"/>
          <w:szCs w:val="22"/>
        </w:rPr>
        <w:t>Are you passionate about making a difference to the Great Barrier Reef?</w:t>
      </w:r>
    </w:p>
    <w:p w14:paraId="43D36BBD" w14:textId="77777777" w:rsidR="00900D70" w:rsidRPr="003461FC" w:rsidRDefault="00900D70" w:rsidP="00900D70">
      <w:pPr>
        <w:pStyle w:val="ListParagraph"/>
        <w:numPr>
          <w:ilvl w:val="0"/>
          <w:numId w:val="7"/>
        </w:numPr>
        <w:rPr>
          <w:rFonts w:ascii="Calibri" w:hAnsi="Calibri"/>
          <w:sz w:val="22"/>
          <w:szCs w:val="22"/>
        </w:rPr>
      </w:pPr>
      <w:r w:rsidRPr="003461FC">
        <w:rPr>
          <w:rFonts w:ascii="Calibri" w:hAnsi="Calibri"/>
          <w:sz w:val="22"/>
          <w:szCs w:val="22"/>
        </w:rPr>
        <w:t>Are you passionate about Agriculture?</w:t>
      </w:r>
    </w:p>
    <w:p w14:paraId="20D90848" w14:textId="77777777" w:rsidR="00900D70" w:rsidRPr="003461FC" w:rsidRDefault="00900D70" w:rsidP="00900D70">
      <w:pPr>
        <w:pStyle w:val="ListParagraph"/>
        <w:numPr>
          <w:ilvl w:val="0"/>
          <w:numId w:val="7"/>
        </w:numPr>
        <w:rPr>
          <w:rFonts w:ascii="Calibri" w:hAnsi="Calibri"/>
          <w:sz w:val="22"/>
          <w:szCs w:val="22"/>
        </w:rPr>
      </w:pPr>
      <w:r w:rsidRPr="003461FC">
        <w:rPr>
          <w:rFonts w:ascii="Calibri" w:hAnsi="Calibri"/>
          <w:sz w:val="22"/>
          <w:szCs w:val="22"/>
        </w:rPr>
        <w:t>Are you looking to widen your industry experience?</w:t>
      </w:r>
    </w:p>
    <w:bookmarkEnd w:id="3"/>
    <w:p w14:paraId="411F64BC" w14:textId="77777777" w:rsidR="00900D70" w:rsidRPr="00F542F4" w:rsidRDefault="00900D70" w:rsidP="00900D70">
      <w:pPr>
        <w:rPr>
          <w:rFonts w:ascii="Calibri" w:hAnsi="Calibri"/>
          <w:sz w:val="22"/>
          <w:szCs w:val="22"/>
        </w:rPr>
      </w:pPr>
    </w:p>
    <w:p w14:paraId="6C684B13" w14:textId="77777777" w:rsidR="00900D70" w:rsidRDefault="00900D70" w:rsidP="00900D70">
      <w:pPr>
        <w:rPr>
          <w:rFonts w:asciiTheme="minorHAnsi" w:hAnsiTheme="minorHAnsi"/>
          <w:sz w:val="22"/>
        </w:rPr>
      </w:pPr>
      <w:r w:rsidRPr="003461FC">
        <w:rPr>
          <w:rFonts w:asciiTheme="minorHAnsi" w:hAnsiTheme="minorHAnsi"/>
          <w:sz w:val="22"/>
        </w:rPr>
        <w:t xml:space="preserve">This is your opportunity to be mentored by experienced extension practitioners to develop the skills required to engage with primary producers and improve land management practices throughout the Great Barrier Reef </w:t>
      </w:r>
      <w:r>
        <w:rPr>
          <w:rFonts w:asciiTheme="minorHAnsi" w:hAnsiTheme="minorHAnsi"/>
          <w:sz w:val="22"/>
        </w:rPr>
        <w:t>(GBR) c</w:t>
      </w:r>
      <w:r w:rsidRPr="003461FC">
        <w:rPr>
          <w:rFonts w:asciiTheme="minorHAnsi" w:hAnsiTheme="minorHAnsi"/>
          <w:sz w:val="22"/>
        </w:rPr>
        <w:t>atchments.</w:t>
      </w:r>
    </w:p>
    <w:p w14:paraId="3577F258" w14:textId="2E336DDD" w:rsidR="00900D70" w:rsidRPr="00900D70" w:rsidRDefault="00900D70" w:rsidP="00900D70">
      <w:pPr>
        <w:rPr>
          <w:rFonts w:asciiTheme="minorHAnsi" w:hAnsiTheme="minorHAnsi"/>
          <w:sz w:val="28"/>
          <w:szCs w:val="28"/>
        </w:rPr>
      </w:pPr>
    </w:p>
    <w:p w14:paraId="2FC9CEB4" w14:textId="77777777" w:rsidR="00900D70" w:rsidRPr="003461FC" w:rsidRDefault="00900D70" w:rsidP="00900D70">
      <w:pPr>
        <w:jc w:val="center"/>
        <w:rPr>
          <w:rFonts w:ascii="Calibri" w:hAnsi="Calibri"/>
          <w:b/>
          <w:sz w:val="28"/>
          <w:szCs w:val="36"/>
          <w:u w:val="single"/>
        </w:rPr>
      </w:pPr>
      <w:bookmarkStart w:id="4" w:name="_Hlk531601393"/>
      <w:bookmarkStart w:id="5" w:name="_Hlk531602849"/>
      <w:bookmarkEnd w:id="2"/>
      <w:r w:rsidRPr="003461FC">
        <w:rPr>
          <w:rFonts w:ascii="Calibri" w:hAnsi="Calibri"/>
          <w:b/>
          <w:sz w:val="28"/>
          <w:szCs w:val="36"/>
          <w:u w:val="single"/>
        </w:rPr>
        <w:t>POSITION DESCRIPTION</w:t>
      </w:r>
      <w:bookmarkEnd w:id="4"/>
    </w:p>
    <w:bookmarkEnd w:id="5"/>
    <w:p w14:paraId="2685480F" w14:textId="77777777" w:rsidR="00571FC4" w:rsidRPr="00890DF8" w:rsidRDefault="00571FC4" w:rsidP="00571FC4">
      <w:pPr>
        <w:jc w:val="center"/>
        <w:rPr>
          <w:rFonts w:ascii="Calibri" w:hAnsi="Calibri"/>
          <w:b/>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2"/>
        <w:gridCol w:w="1134"/>
        <w:gridCol w:w="5788"/>
      </w:tblGrid>
      <w:tr w:rsidR="00571FC4" w:rsidRPr="00890DF8" w14:paraId="572B0941" w14:textId="77777777" w:rsidTr="00FD14DC">
        <w:tc>
          <w:tcPr>
            <w:tcW w:w="2542" w:type="dxa"/>
          </w:tcPr>
          <w:p w14:paraId="622A3F0A" w14:textId="77777777" w:rsidR="00571FC4" w:rsidRPr="00937B6F" w:rsidRDefault="00571FC4" w:rsidP="00FD14DC">
            <w:pPr>
              <w:rPr>
                <w:rFonts w:ascii="Calibri" w:hAnsi="Calibri"/>
                <w:b/>
                <w:sz w:val="28"/>
                <w:szCs w:val="28"/>
              </w:rPr>
            </w:pPr>
            <w:r>
              <w:rPr>
                <w:rFonts w:ascii="Calibri" w:hAnsi="Calibri"/>
                <w:b/>
                <w:sz w:val="28"/>
                <w:szCs w:val="28"/>
              </w:rPr>
              <w:t>Program</w:t>
            </w:r>
          </w:p>
        </w:tc>
        <w:tc>
          <w:tcPr>
            <w:tcW w:w="6922" w:type="dxa"/>
            <w:gridSpan w:val="2"/>
            <w:vAlign w:val="center"/>
          </w:tcPr>
          <w:p w14:paraId="09C14970" w14:textId="77777777" w:rsidR="00571FC4" w:rsidRPr="00916642" w:rsidRDefault="00571FC4" w:rsidP="00FD14DC">
            <w:pPr>
              <w:rPr>
                <w:rFonts w:ascii="Calibri" w:hAnsi="Calibri" w:cs="Calibri"/>
                <w:sz w:val="22"/>
                <w:szCs w:val="22"/>
                <w:lang w:val="en-AU"/>
              </w:rPr>
            </w:pPr>
            <w:r>
              <w:rPr>
                <w:rFonts w:ascii="Calibri" w:hAnsi="Calibri" w:cs="Calibri"/>
                <w:sz w:val="22"/>
                <w:szCs w:val="22"/>
                <w:lang w:val="en-AU"/>
              </w:rPr>
              <w:t xml:space="preserve">Agricultural Extension Work Placement Program </w:t>
            </w:r>
          </w:p>
        </w:tc>
      </w:tr>
      <w:tr w:rsidR="00571FC4" w:rsidRPr="00890DF8" w14:paraId="74BCE751" w14:textId="77777777" w:rsidTr="00FD14DC">
        <w:tc>
          <w:tcPr>
            <w:tcW w:w="2542" w:type="dxa"/>
          </w:tcPr>
          <w:p w14:paraId="290EEBF7" w14:textId="77777777" w:rsidR="00571FC4" w:rsidRPr="00937B6F" w:rsidRDefault="00571FC4" w:rsidP="00FD14DC">
            <w:pPr>
              <w:rPr>
                <w:rFonts w:ascii="Calibri" w:hAnsi="Calibri"/>
                <w:b/>
                <w:sz w:val="28"/>
                <w:szCs w:val="28"/>
              </w:rPr>
            </w:pPr>
            <w:r>
              <w:rPr>
                <w:rFonts w:ascii="Calibri" w:hAnsi="Calibri"/>
                <w:b/>
                <w:sz w:val="28"/>
                <w:szCs w:val="28"/>
              </w:rPr>
              <w:t>Position Title</w:t>
            </w:r>
          </w:p>
        </w:tc>
        <w:tc>
          <w:tcPr>
            <w:tcW w:w="6922" w:type="dxa"/>
            <w:gridSpan w:val="2"/>
            <w:vAlign w:val="center"/>
          </w:tcPr>
          <w:p w14:paraId="3C7F250B" w14:textId="467C7526" w:rsidR="00571FC4" w:rsidRPr="00160D9E" w:rsidRDefault="00571FC4" w:rsidP="00FD14DC">
            <w:pPr>
              <w:rPr>
                <w:rFonts w:ascii="Calibri" w:hAnsi="Calibri" w:cs="Calibri"/>
                <w:sz w:val="22"/>
                <w:szCs w:val="22"/>
              </w:rPr>
            </w:pPr>
            <w:r>
              <w:rPr>
                <w:rFonts w:ascii="Calibri" w:hAnsi="Calibri" w:cs="Calibri"/>
                <w:sz w:val="22"/>
                <w:szCs w:val="22"/>
              </w:rPr>
              <w:t>Agricultural Extension Trainee</w:t>
            </w:r>
          </w:p>
        </w:tc>
      </w:tr>
      <w:tr w:rsidR="00571FC4" w:rsidRPr="00890DF8" w14:paraId="1F8E35E7" w14:textId="77777777" w:rsidTr="00FD14DC">
        <w:tc>
          <w:tcPr>
            <w:tcW w:w="2542" w:type="dxa"/>
          </w:tcPr>
          <w:p w14:paraId="0E0303D7" w14:textId="77777777" w:rsidR="00571FC4" w:rsidRPr="00937B6F" w:rsidRDefault="00571FC4" w:rsidP="00FD14DC">
            <w:pPr>
              <w:rPr>
                <w:rFonts w:ascii="Calibri" w:hAnsi="Calibri"/>
                <w:b/>
                <w:sz w:val="28"/>
                <w:szCs w:val="28"/>
              </w:rPr>
            </w:pPr>
            <w:r w:rsidRPr="00955E0C">
              <w:rPr>
                <w:rFonts w:ascii="Calibri" w:hAnsi="Calibri"/>
                <w:b/>
                <w:sz w:val="28"/>
                <w:szCs w:val="28"/>
              </w:rPr>
              <w:t>Salary</w:t>
            </w:r>
          </w:p>
        </w:tc>
        <w:tc>
          <w:tcPr>
            <w:tcW w:w="6922" w:type="dxa"/>
            <w:gridSpan w:val="2"/>
            <w:vAlign w:val="center"/>
          </w:tcPr>
          <w:p w14:paraId="24B71ADC" w14:textId="6FA3162D" w:rsidR="00571FC4" w:rsidRPr="00916642" w:rsidRDefault="00CA147C" w:rsidP="00FD14DC">
            <w:pPr>
              <w:rPr>
                <w:rFonts w:ascii="Calibri" w:hAnsi="Calibri" w:cs="Calibri"/>
                <w:sz w:val="22"/>
                <w:szCs w:val="22"/>
              </w:rPr>
            </w:pPr>
            <w:r w:rsidRPr="007071CD">
              <w:rPr>
                <w:rFonts w:asciiTheme="minorHAnsi" w:hAnsiTheme="minorHAnsi" w:cstheme="minorHAnsi"/>
                <w:sz w:val="22"/>
                <w:szCs w:val="22"/>
              </w:rPr>
              <w:t>Salary Package of $64,600 (including salary, superannuation and leave loading)</w:t>
            </w:r>
          </w:p>
        </w:tc>
      </w:tr>
      <w:tr w:rsidR="00571FC4" w:rsidRPr="00890DF8" w14:paraId="3477F0E6" w14:textId="77777777" w:rsidTr="00FD14DC">
        <w:tc>
          <w:tcPr>
            <w:tcW w:w="2542" w:type="dxa"/>
          </w:tcPr>
          <w:p w14:paraId="2DB69970" w14:textId="77777777" w:rsidR="00571FC4" w:rsidRPr="00937B6F" w:rsidRDefault="00571FC4" w:rsidP="00FD14DC">
            <w:pPr>
              <w:rPr>
                <w:rFonts w:ascii="Calibri" w:hAnsi="Calibri"/>
                <w:b/>
                <w:sz w:val="28"/>
                <w:szCs w:val="28"/>
              </w:rPr>
            </w:pPr>
            <w:r w:rsidRPr="00937B6F">
              <w:rPr>
                <w:rFonts w:ascii="Calibri" w:hAnsi="Calibri"/>
                <w:b/>
                <w:sz w:val="28"/>
                <w:szCs w:val="28"/>
              </w:rPr>
              <w:t>Incumbent</w:t>
            </w:r>
          </w:p>
        </w:tc>
        <w:tc>
          <w:tcPr>
            <w:tcW w:w="6922" w:type="dxa"/>
            <w:gridSpan w:val="2"/>
            <w:vAlign w:val="center"/>
          </w:tcPr>
          <w:p w14:paraId="51293235" w14:textId="77777777" w:rsidR="00571FC4" w:rsidRPr="00916642" w:rsidRDefault="00571FC4" w:rsidP="00FD14DC">
            <w:pPr>
              <w:rPr>
                <w:rFonts w:ascii="Calibri" w:hAnsi="Calibri" w:cs="Calibri"/>
                <w:sz w:val="22"/>
                <w:szCs w:val="22"/>
              </w:rPr>
            </w:pPr>
            <w:r w:rsidRPr="00916642">
              <w:rPr>
                <w:rFonts w:ascii="Calibri" w:hAnsi="Calibri" w:cs="Calibri"/>
                <w:sz w:val="22"/>
                <w:szCs w:val="22"/>
              </w:rPr>
              <w:t>This position</w:t>
            </w:r>
            <w:r>
              <w:rPr>
                <w:rFonts w:ascii="Calibri" w:hAnsi="Calibri" w:cs="Calibri"/>
                <w:sz w:val="22"/>
                <w:szCs w:val="22"/>
              </w:rPr>
              <w:t xml:space="preserve"> is full time commencing on 1 </w:t>
            </w:r>
            <w:r w:rsidRPr="005E0815">
              <w:rPr>
                <w:rFonts w:ascii="Calibri" w:hAnsi="Calibri" w:cs="Calibri"/>
                <w:noProof/>
                <w:sz w:val="22"/>
                <w:szCs w:val="22"/>
              </w:rPr>
              <w:t>May,</w:t>
            </w:r>
            <w:r>
              <w:rPr>
                <w:rFonts w:ascii="Calibri" w:hAnsi="Calibri" w:cs="Calibri"/>
                <w:sz w:val="22"/>
                <w:szCs w:val="22"/>
              </w:rPr>
              <w:t xml:space="preserve"> 2019, ceasing on 30 </w:t>
            </w:r>
            <w:r w:rsidRPr="005E0815">
              <w:rPr>
                <w:rFonts w:ascii="Calibri" w:hAnsi="Calibri" w:cs="Calibri"/>
                <w:noProof/>
                <w:sz w:val="22"/>
                <w:szCs w:val="22"/>
              </w:rPr>
              <w:t>April,</w:t>
            </w:r>
            <w:r>
              <w:rPr>
                <w:rFonts w:ascii="Calibri" w:hAnsi="Calibri" w:cs="Calibri"/>
                <w:sz w:val="22"/>
                <w:szCs w:val="22"/>
              </w:rPr>
              <w:t xml:space="preserve"> 2020 (12 months duration only)</w:t>
            </w:r>
          </w:p>
        </w:tc>
      </w:tr>
      <w:tr w:rsidR="00571FC4" w:rsidRPr="00890DF8" w14:paraId="7E1639C9" w14:textId="77777777" w:rsidTr="00FD14DC">
        <w:tc>
          <w:tcPr>
            <w:tcW w:w="2542" w:type="dxa"/>
          </w:tcPr>
          <w:p w14:paraId="786172A1" w14:textId="77777777" w:rsidR="00571FC4" w:rsidRPr="00937B6F" w:rsidRDefault="00571FC4" w:rsidP="00FD14DC">
            <w:pPr>
              <w:rPr>
                <w:rFonts w:ascii="Calibri" w:hAnsi="Calibri"/>
                <w:b/>
                <w:sz w:val="28"/>
                <w:szCs w:val="28"/>
              </w:rPr>
            </w:pPr>
            <w:r>
              <w:rPr>
                <w:rFonts w:ascii="Calibri" w:hAnsi="Calibri"/>
                <w:b/>
                <w:sz w:val="28"/>
                <w:szCs w:val="28"/>
              </w:rPr>
              <w:t>Location</w:t>
            </w:r>
          </w:p>
        </w:tc>
        <w:tc>
          <w:tcPr>
            <w:tcW w:w="6922" w:type="dxa"/>
            <w:gridSpan w:val="2"/>
            <w:vAlign w:val="center"/>
          </w:tcPr>
          <w:p w14:paraId="4D778AD7" w14:textId="5041B809" w:rsidR="00571FC4" w:rsidRPr="00916642" w:rsidRDefault="004C452F" w:rsidP="00FD14DC">
            <w:pPr>
              <w:rPr>
                <w:rFonts w:ascii="Calibri" w:hAnsi="Calibri" w:cs="Calibri"/>
                <w:sz w:val="22"/>
                <w:szCs w:val="22"/>
              </w:rPr>
            </w:pPr>
            <w:r>
              <w:rPr>
                <w:rFonts w:ascii="Calibri" w:eastAsiaTheme="minorHAnsi" w:hAnsi="Calibri" w:cs="Calibri"/>
                <w:sz w:val="22"/>
                <w:szCs w:val="22"/>
                <w:lang w:val="en-AU"/>
              </w:rPr>
              <w:t>Sugar Research Australia</w:t>
            </w:r>
            <w:r w:rsidR="00720F9F">
              <w:rPr>
                <w:rFonts w:ascii="Calibri" w:eastAsiaTheme="minorHAnsi" w:hAnsi="Calibri" w:cs="Calibri"/>
                <w:sz w:val="22"/>
                <w:szCs w:val="22"/>
                <w:lang w:val="en-AU"/>
              </w:rPr>
              <w:t xml:space="preserve">, </w:t>
            </w:r>
            <w:r w:rsidR="00571FC4">
              <w:rPr>
                <w:rFonts w:ascii="Calibri" w:hAnsi="Calibri" w:cs="Calibri"/>
                <w:sz w:val="22"/>
                <w:szCs w:val="22"/>
              </w:rPr>
              <w:t>Bundaberg</w:t>
            </w:r>
          </w:p>
        </w:tc>
      </w:tr>
      <w:tr w:rsidR="00571FC4" w:rsidRPr="00890DF8" w14:paraId="4EE7BF24" w14:textId="77777777" w:rsidTr="00FD14DC">
        <w:tc>
          <w:tcPr>
            <w:tcW w:w="2542" w:type="dxa"/>
          </w:tcPr>
          <w:p w14:paraId="35B3D280" w14:textId="77777777" w:rsidR="00571FC4" w:rsidRPr="00937B6F" w:rsidRDefault="00571FC4" w:rsidP="00FD14DC">
            <w:pPr>
              <w:rPr>
                <w:rFonts w:ascii="Calibri" w:hAnsi="Calibri"/>
                <w:b/>
                <w:sz w:val="28"/>
                <w:szCs w:val="28"/>
              </w:rPr>
            </w:pPr>
            <w:r>
              <w:rPr>
                <w:rFonts w:ascii="Calibri" w:hAnsi="Calibri"/>
                <w:b/>
                <w:sz w:val="28"/>
                <w:szCs w:val="28"/>
              </w:rPr>
              <w:t>Reports To</w:t>
            </w:r>
          </w:p>
        </w:tc>
        <w:tc>
          <w:tcPr>
            <w:tcW w:w="6922" w:type="dxa"/>
            <w:gridSpan w:val="2"/>
            <w:vAlign w:val="center"/>
          </w:tcPr>
          <w:p w14:paraId="4E9F435A" w14:textId="77777777" w:rsidR="00571FC4" w:rsidRPr="00160D9E" w:rsidRDefault="00A163A7" w:rsidP="00FD14DC">
            <w:pPr>
              <w:rPr>
                <w:rFonts w:ascii="Calibri" w:hAnsi="Calibri" w:cs="Calibri"/>
                <w:sz w:val="22"/>
                <w:szCs w:val="22"/>
              </w:rPr>
            </w:pPr>
            <w:r>
              <w:rPr>
                <w:rFonts w:ascii="Calibri" w:hAnsi="Calibri" w:cs="Calibri"/>
                <w:sz w:val="22"/>
                <w:szCs w:val="22"/>
              </w:rPr>
              <w:t xml:space="preserve">SRA </w:t>
            </w:r>
            <w:r w:rsidR="00571FC4">
              <w:rPr>
                <w:rFonts w:ascii="Calibri" w:hAnsi="Calibri" w:cs="Calibri"/>
                <w:sz w:val="22"/>
                <w:szCs w:val="22"/>
              </w:rPr>
              <w:t>Regional Coordinator (South)</w:t>
            </w:r>
          </w:p>
        </w:tc>
      </w:tr>
      <w:tr w:rsidR="00571FC4" w:rsidRPr="00890DF8" w14:paraId="2590CE43" w14:textId="77777777" w:rsidTr="00FD14DC">
        <w:tc>
          <w:tcPr>
            <w:tcW w:w="2542" w:type="dxa"/>
          </w:tcPr>
          <w:p w14:paraId="2B9CB40D" w14:textId="77777777" w:rsidR="00571FC4" w:rsidRPr="00937B6F" w:rsidRDefault="00571FC4" w:rsidP="00FD14DC">
            <w:pPr>
              <w:rPr>
                <w:rFonts w:ascii="Calibri" w:hAnsi="Calibri"/>
                <w:b/>
                <w:sz w:val="28"/>
                <w:szCs w:val="28"/>
              </w:rPr>
            </w:pPr>
            <w:r>
              <w:rPr>
                <w:rFonts w:ascii="Calibri" w:hAnsi="Calibri"/>
                <w:b/>
                <w:sz w:val="28"/>
                <w:szCs w:val="28"/>
              </w:rPr>
              <w:t>Key Relationships</w:t>
            </w:r>
          </w:p>
        </w:tc>
        <w:tc>
          <w:tcPr>
            <w:tcW w:w="1134" w:type="dxa"/>
          </w:tcPr>
          <w:p w14:paraId="35B426BF" w14:textId="77777777" w:rsidR="00571FC4" w:rsidRPr="00BA6748" w:rsidRDefault="00571FC4" w:rsidP="00FD14DC">
            <w:pPr>
              <w:rPr>
                <w:rFonts w:ascii="Calibri" w:hAnsi="Calibri"/>
                <w:sz w:val="22"/>
                <w:szCs w:val="22"/>
              </w:rPr>
            </w:pPr>
            <w:r w:rsidRPr="00BA6748">
              <w:rPr>
                <w:rFonts w:ascii="Calibri" w:hAnsi="Calibri"/>
                <w:b/>
                <w:i/>
                <w:sz w:val="22"/>
                <w:szCs w:val="22"/>
              </w:rPr>
              <w:t>Internal:</w:t>
            </w:r>
          </w:p>
        </w:tc>
        <w:tc>
          <w:tcPr>
            <w:tcW w:w="5788" w:type="dxa"/>
          </w:tcPr>
          <w:p w14:paraId="5B3F46ED" w14:textId="3C54B2EC" w:rsidR="00571FC4" w:rsidRPr="00BA6748" w:rsidRDefault="00267DFD" w:rsidP="005502C1">
            <w:pPr>
              <w:rPr>
                <w:rFonts w:ascii="Calibri" w:hAnsi="Calibri"/>
                <w:sz w:val="22"/>
                <w:szCs w:val="22"/>
              </w:rPr>
            </w:pPr>
            <w:r>
              <w:rPr>
                <w:rFonts w:ascii="Calibri" w:hAnsi="Calibri"/>
                <w:sz w:val="22"/>
                <w:szCs w:val="22"/>
              </w:rPr>
              <w:t>James Ogden-Brown</w:t>
            </w:r>
            <w:r w:rsidR="005502C1">
              <w:rPr>
                <w:rFonts w:ascii="Calibri" w:hAnsi="Calibri"/>
                <w:sz w:val="22"/>
                <w:szCs w:val="22"/>
              </w:rPr>
              <w:t xml:space="preserve"> -</w:t>
            </w:r>
            <w:r>
              <w:rPr>
                <w:rFonts w:ascii="Calibri" w:hAnsi="Calibri"/>
                <w:sz w:val="22"/>
                <w:szCs w:val="22"/>
              </w:rPr>
              <w:t xml:space="preserve"> Principal</w:t>
            </w:r>
            <w:r w:rsidR="00C25EDD">
              <w:rPr>
                <w:rFonts w:ascii="Calibri" w:hAnsi="Calibri"/>
                <w:sz w:val="22"/>
                <w:szCs w:val="22"/>
              </w:rPr>
              <w:t xml:space="preserve"> </w:t>
            </w:r>
            <w:r w:rsidR="00571FC4">
              <w:rPr>
                <w:rFonts w:ascii="Calibri" w:hAnsi="Calibri"/>
                <w:sz w:val="22"/>
                <w:szCs w:val="22"/>
              </w:rPr>
              <w:t>Mentor, SRA employees</w:t>
            </w:r>
          </w:p>
        </w:tc>
      </w:tr>
      <w:tr w:rsidR="00571FC4" w:rsidRPr="00890DF8" w14:paraId="51127226" w14:textId="77777777" w:rsidTr="00225685">
        <w:trPr>
          <w:trHeight w:val="546"/>
        </w:trPr>
        <w:tc>
          <w:tcPr>
            <w:tcW w:w="2542" w:type="dxa"/>
          </w:tcPr>
          <w:p w14:paraId="3F45A3DA" w14:textId="77777777" w:rsidR="00571FC4" w:rsidRPr="00890DF8" w:rsidRDefault="00571FC4" w:rsidP="00FD14DC">
            <w:pPr>
              <w:rPr>
                <w:rFonts w:ascii="Calibri" w:hAnsi="Calibri"/>
                <w:b/>
              </w:rPr>
            </w:pPr>
          </w:p>
        </w:tc>
        <w:tc>
          <w:tcPr>
            <w:tcW w:w="1134" w:type="dxa"/>
          </w:tcPr>
          <w:p w14:paraId="6DABAEEB" w14:textId="77777777" w:rsidR="00571FC4" w:rsidRPr="00BA6748" w:rsidRDefault="00571FC4" w:rsidP="00FD14DC">
            <w:pPr>
              <w:rPr>
                <w:rFonts w:ascii="Calibri" w:hAnsi="Calibri"/>
                <w:sz w:val="22"/>
                <w:szCs w:val="22"/>
              </w:rPr>
            </w:pPr>
            <w:r w:rsidRPr="00BA6748">
              <w:rPr>
                <w:rFonts w:ascii="Calibri" w:hAnsi="Calibri"/>
                <w:b/>
                <w:i/>
                <w:sz w:val="22"/>
                <w:szCs w:val="22"/>
              </w:rPr>
              <w:t>External:</w:t>
            </w:r>
          </w:p>
        </w:tc>
        <w:tc>
          <w:tcPr>
            <w:tcW w:w="5788" w:type="dxa"/>
          </w:tcPr>
          <w:p w14:paraId="6E626D92" w14:textId="77777777" w:rsidR="00571FC4" w:rsidRPr="00BA6748" w:rsidRDefault="00571FC4" w:rsidP="00FD14DC">
            <w:pPr>
              <w:rPr>
                <w:rFonts w:ascii="Calibri" w:hAnsi="Calibri"/>
                <w:sz w:val="22"/>
                <w:szCs w:val="22"/>
              </w:rPr>
            </w:pPr>
            <w:r>
              <w:rPr>
                <w:rFonts w:ascii="Calibri" w:hAnsi="Calibri"/>
                <w:sz w:val="22"/>
                <w:szCs w:val="22"/>
              </w:rPr>
              <w:t>Landholders, other Trainees, Queensland Farmers’ Federation, other extension staff</w:t>
            </w:r>
          </w:p>
        </w:tc>
      </w:tr>
    </w:tbl>
    <w:p w14:paraId="4BB1FC3D" w14:textId="77777777" w:rsidR="00571FC4" w:rsidRDefault="00571FC4" w:rsidP="00571FC4">
      <w:pPr>
        <w:rPr>
          <w:rFonts w:ascii="Calibri" w:hAnsi="Calibri"/>
        </w:rPr>
      </w:pPr>
    </w:p>
    <w:p w14:paraId="0626813D" w14:textId="77777777" w:rsidR="00571FC4" w:rsidRPr="00DF5A13" w:rsidRDefault="00571FC4" w:rsidP="00DF5A13">
      <w:pPr>
        <w:pStyle w:val="Heading1"/>
      </w:pPr>
      <w:r w:rsidRPr="00DF5A13">
        <w:t>Position Summary:</w:t>
      </w:r>
    </w:p>
    <w:p w14:paraId="0E38A2CE" w14:textId="77777777" w:rsidR="00571FC4" w:rsidRDefault="00571FC4" w:rsidP="00571FC4">
      <w:pPr>
        <w:rPr>
          <w:rFonts w:asciiTheme="minorHAnsi" w:hAnsiTheme="minorHAnsi"/>
          <w:sz w:val="22"/>
        </w:rPr>
      </w:pPr>
    </w:p>
    <w:p w14:paraId="4CDD45E0" w14:textId="3F987052" w:rsidR="00A163A7" w:rsidRDefault="004008ED" w:rsidP="00571FC4">
      <w:pPr>
        <w:rPr>
          <w:rFonts w:asciiTheme="minorHAnsi" w:hAnsiTheme="minorHAnsi"/>
          <w:sz w:val="22"/>
        </w:rPr>
      </w:pPr>
      <w:r w:rsidRPr="007D6151">
        <w:rPr>
          <w:rFonts w:asciiTheme="minorHAnsi" w:hAnsiTheme="minorHAnsi"/>
          <w:sz w:val="22"/>
        </w:rPr>
        <w:t xml:space="preserve">The Queensland Government engaged the Queensland Farmers’ Federation (QFF) to facilitate the Agricultural Work Placement Program, which aims to improve the capacity of up to six early career extension officers (Trainees) by enhancing their skills in delivering agricultural and Natural Resource Management (NRM) projects with landholders in Great Barrier Reef (GBR) Catchments. </w:t>
      </w:r>
    </w:p>
    <w:p w14:paraId="5619D1FB" w14:textId="77777777" w:rsidR="002B6DB0" w:rsidRDefault="002B6DB0" w:rsidP="00571FC4">
      <w:pPr>
        <w:rPr>
          <w:rFonts w:asciiTheme="minorHAnsi" w:hAnsiTheme="minorHAnsi"/>
          <w:sz w:val="22"/>
        </w:rPr>
      </w:pPr>
    </w:p>
    <w:p w14:paraId="5FCE8A86" w14:textId="77777777" w:rsidR="00571FC4" w:rsidRDefault="00571FC4" w:rsidP="00571FC4">
      <w:pPr>
        <w:rPr>
          <w:rFonts w:asciiTheme="minorHAnsi" w:hAnsiTheme="minorHAnsi"/>
          <w:sz w:val="22"/>
        </w:rPr>
      </w:pPr>
      <w:r w:rsidRPr="00DA333B">
        <w:rPr>
          <w:rFonts w:asciiTheme="minorHAnsi" w:hAnsiTheme="minorHAnsi"/>
          <w:sz w:val="22"/>
        </w:rPr>
        <w:t xml:space="preserve">The program </w:t>
      </w:r>
      <w:r w:rsidRPr="005E0815">
        <w:rPr>
          <w:rFonts w:asciiTheme="minorHAnsi" w:hAnsiTheme="minorHAnsi"/>
          <w:noProof/>
          <w:sz w:val="22"/>
        </w:rPr>
        <w:t>was developed</w:t>
      </w:r>
      <w:r w:rsidRPr="00DA333B">
        <w:rPr>
          <w:rFonts w:asciiTheme="minorHAnsi" w:hAnsiTheme="minorHAnsi"/>
          <w:sz w:val="22"/>
        </w:rPr>
        <w:t xml:space="preserve"> in response to the third recommendation of the </w:t>
      </w:r>
      <w:hyperlink r:id="rId10" w:history="1">
        <w:r w:rsidRPr="00DA333B">
          <w:rPr>
            <w:rStyle w:val="Hyperlink"/>
            <w:rFonts w:asciiTheme="minorHAnsi" w:hAnsiTheme="minorHAnsi"/>
            <w:sz w:val="22"/>
          </w:rPr>
          <w:t>Great Barrier Reef Water Science Taskforce report</w:t>
        </w:r>
      </w:hyperlink>
      <w:r w:rsidRPr="00DA333B">
        <w:rPr>
          <w:rFonts w:asciiTheme="minorHAnsi" w:hAnsiTheme="minorHAnsi"/>
          <w:sz w:val="22"/>
        </w:rPr>
        <w:t xml:space="preserve"> that calls for </w:t>
      </w:r>
      <w:r w:rsidRPr="005E0815">
        <w:rPr>
          <w:rFonts w:asciiTheme="minorHAnsi" w:hAnsiTheme="minorHAnsi"/>
          <w:noProof/>
          <w:sz w:val="22"/>
        </w:rPr>
        <w:t>more</w:t>
      </w:r>
      <w:r w:rsidRPr="00DA333B">
        <w:rPr>
          <w:rFonts w:asciiTheme="minorHAnsi" w:hAnsiTheme="minorHAnsi"/>
          <w:sz w:val="22"/>
        </w:rPr>
        <w:t xml:space="preserve"> effective, targeted and coordinated extension to support </w:t>
      </w:r>
      <w:r w:rsidRPr="005E0815">
        <w:rPr>
          <w:rFonts w:asciiTheme="minorHAnsi" w:hAnsiTheme="minorHAnsi"/>
          <w:noProof/>
          <w:sz w:val="22"/>
        </w:rPr>
        <w:t xml:space="preserve">large </w:t>
      </w:r>
      <w:r w:rsidRPr="00AB4FC2">
        <w:rPr>
          <w:rFonts w:asciiTheme="minorHAnsi" w:hAnsiTheme="minorHAnsi"/>
          <w:noProof/>
          <w:sz w:val="22"/>
        </w:rPr>
        <w:t>scale land management practice changes</w:t>
      </w:r>
      <w:r w:rsidRPr="00DA333B">
        <w:rPr>
          <w:rFonts w:asciiTheme="minorHAnsi" w:hAnsiTheme="minorHAnsi"/>
          <w:sz w:val="22"/>
        </w:rPr>
        <w:t xml:space="preserve"> in the Great Barrier Reef </w:t>
      </w:r>
      <w:r>
        <w:rPr>
          <w:rFonts w:asciiTheme="minorHAnsi" w:hAnsiTheme="minorHAnsi"/>
          <w:sz w:val="22"/>
        </w:rPr>
        <w:t xml:space="preserve">(GBR) </w:t>
      </w:r>
      <w:r w:rsidRPr="00DA333B">
        <w:rPr>
          <w:rFonts w:asciiTheme="minorHAnsi" w:hAnsiTheme="minorHAnsi"/>
          <w:sz w:val="22"/>
        </w:rPr>
        <w:t xml:space="preserve">Catchments. </w:t>
      </w:r>
    </w:p>
    <w:p w14:paraId="11A522F4" w14:textId="77777777" w:rsidR="00571FC4" w:rsidRDefault="00571FC4" w:rsidP="00571FC4">
      <w:pPr>
        <w:rPr>
          <w:rFonts w:asciiTheme="minorHAnsi" w:hAnsiTheme="minorHAnsi"/>
          <w:sz w:val="22"/>
        </w:rPr>
      </w:pPr>
    </w:p>
    <w:p w14:paraId="073AB02E" w14:textId="7670923E" w:rsidR="00571FC4" w:rsidRDefault="00A163A7" w:rsidP="00571FC4">
      <w:pPr>
        <w:ind w:right="-6"/>
        <w:jc w:val="both"/>
        <w:rPr>
          <w:rFonts w:asciiTheme="minorHAnsi" w:hAnsiTheme="minorHAnsi"/>
          <w:sz w:val="22"/>
        </w:rPr>
      </w:pPr>
      <w:r>
        <w:rPr>
          <w:rFonts w:asciiTheme="minorHAnsi" w:hAnsiTheme="minorHAnsi"/>
          <w:sz w:val="22"/>
        </w:rPr>
        <w:t>T</w:t>
      </w:r>
      <w:r w:rsidR="00571FC4" w:rsidRPr="00995DF3">
        <w:rPr>
          <w:rFonts w:asciiTheme="minorHAnsi" w:hAnsiTheme="minorHAnsi"/>
          <w:sz w:val="22"/>
        </w:rPr>
        <w:t>he focus is on reducing the risk of excess nutrients, pesticides and sediments from agricultural runoff impacting reef water quality in the GBR catchments.  The major agricul</w:t>
      </w:r>
      <w:bookmarkStart w:id="6" w:name="_GoBack"/>
      <w:bookmarkEnd w:id="6"/>
      <w:r w:rsidR="00571FC4" w:rsidRPr="00995DF3">
        <w:rPr>
          <w:rFonts w:asciiTheme="minorHAnsi" w:hAnsiTheme="minorHAnsi"/>
          <w:sz w:val="22"/>
        </w:rPr>
        <w:t>tural activities in the Great Barrier Reef catchments include sugarcane, grazing, bananas, horticulture, grains and dairy.</w:t>
      </w:r>
    </w:p>
    <w:p w14:paraId="71857766" w14:textId="77777777" w:rsidR="00571FC4" w:rsidRDefault="00571FC4" w:rsidP="00571FC4">
      <w:pPr>
        <w:ind w:right="-6"/>
        <w:jc w:val="both"/>
        <w:rPr>
          <w:rFonts w:asciiTheme="minorHAnsi" w:hAnsiTheme="minorHAnsi"/>
          <w:sz w:val="22"/>
        </w:rPr>
      </w:pPr>
      <w:r w:rsidRPr="00031D67">
        <w:rPr>
          <w:rFonts w:asciiTheme="minorHAnsi" w:hAnsiTheme="minorHAnsi"/>
          <w:sz w:val="22"/>
        </w:rPr>
        <w:t xml:space="preserve">  </w:t>
      </w:r>
    </w:p>
    <w:p w14:paraId="28428815" w14:textId="0292F84F" w:rsidR="00571FC4" w:rsidRDefault="00C25EDD" w:rsidP="00571FC4">
      <w:pPr>
        <w:ind w:right="338"/>
        <w:rPr>
          <w:rFonts w:asciiTheme="minorHAnsi" w:hAnsiTheme="minorHAnsi"/>
          <w:sz w:val="22"/>
        </w:rPr>
      </w:pPr>
      <w:r>
        <w:rPr>
          <w:rFonts w:asciiTheme="minorHAnsi" w:hAnsiTheme="minorHAnsi"/>
          <w:sz w:val="22"/>
        </w:rPr>
        <w:t>This T</w:t>
      </w:r>
      <w:r w:rsidR="00571FC4" w:rsidRPr="00995DF3">
        <w:rPr>
          <w:rFonts w:asciiTheme="minorHAnsi" w:hAnsiTheme="minorHAnsi"/>
          <w:sz w:val="22"/>
        </w:rPr>
        <w:t xml:space="preserve">rainee will </w:t>
      </w:r>
      <w:r w:rsidR="00571FC4" w:rsidRPr="00AB4FC2">
        <w:rPr>
          <w:rFonts w:asciiTheme="minorHAnsi" w:hAnsiTheme="minorHAnsi"/>
          <w:noProof/>
          <w:sz w:val="22"/>
        </w:rPr>
        <w:t>be hosted</w:t>
      </w:r>
      <w:r w:rsidR="00571FC4" w:rsidRPr="00995DF3">
        <w:rPr>
          <w:rFonts w:asciiTheme="minorHAnsi" w:hAnsiTheme="minorHAnsi"/>
          <w:sz w:val="22"/>
        </w:rPr>
        <w:t xml:space="preserve"> by </w:t>
      </w:r>
      <w:r w:rsidR="00A163A7">
        <w:rPr>
          <w:rFonts w:asciiTheme="minorHAnsi" w:hAnsiTheme="minorHAnsi"/>
          <w:sz w:val="22"/>
        </w:rPr>
        <w:t>Sugar Research Australia</w:t>
      </w:r>
      <w:r w:rsidR="00571FC4" w:rsidRPr="00995DF3">
        <w:rPr>
          <w:rFonts w:asciiTheme="minorHAnsi" w:hAnsiTheme="minorHAnsi"/>
          <w:sz w:val="22"/>
        </w:rPr>
        <w:t xml:space="preserve"> </w:t>
      </w:r>
      <w:r w:rsidR="000A7045">
        <w:rPr>
          <w:rFonts w:asciiTheme="minorHAnsi" w:hAnsiTheme="minorHAnsi"/>
          <w:sz w:val="22"/>
        </w:rPr>
        <w:t xml:space="preserve">(SRA) </w:t>
      </w:r>
      <w:r w:rsidR="00571FC4" w:rsidRPr="00995DF3">
        <w:rPr>
          <w:rFonts w:asciiTheme="minorHAnsi" w:hAnsiTheme="minorHAnsi"/>
          <w:sz w:val="22"/>
        </w:rPr>
        <w:t>and receive mentoring from experienced advisors, participate in relevant training</w:t>
      </w:r>
      <w:r w:rsidR="00E7169F">
        <w:rPr>
          <w:rFonts w:asciiTheme="minorHAnsi" w:hAnsiTheme="minorHAnsi"/>
          <w:sz w:val="22"/>
        </w:rPr>
        <w:t>, engage with sugarcane growers</w:t>
      </w:r>
      <w:r w:rsidR="00571FC4" w:rsidRPr="00995DF3">
        <w:rPr>
          <w:rFonts w:asciiTheme="minorHAnsi" w:hAnsiTheme="minorHAnsi"/>
          <w:sz w:val="22"/>
        </w:rPr>
        <w:t xml:space="preserve"> and expand their access to extension networks. It </w:t>
      </w:r>
      <w:r w:rsidR="00571FC4" w:rsidRPr="00AB4FC2">
        <w:rPr>
          <w:rFonts w:asciiTheme="minorHAnsi" w:hAnsiTheme="minorHAnsi"/>
          <w:noProof/>
          <w:sz w:val="22"/>
        </w:rPr>
        <w:t>is anticipated</w:t>
      </w:r>
      <w:r w:rsidR="00571FC4" w:rsidRPr="00995DF3">
        <w:rPr>
          <w:rFonts w:asciiTheme="minorHAnsi" w:hAnsiTheme="minorHAnsi"/>
          <w:sz w:val="22"/>
        </w:rPr>
        <w:t xml:space="preserve"> that the Trainee will develop </w:t>
      </w:r>
      <w:r w:rsidR="00571FC4" w:rsidRPr="00995DF3">
        <w:rPr>
          <w:rFonts w:asciiTheme="minorHAnsi" w:hAnsiTheme="minorHAnsi"/>
          <w:sz w:val="22"/>
        </w:rPr>
        <w:lastRenderedPageBreak/>
        <w:t>expertise in one or more of the following areas: land management, water quality, soil health, and nutrient and pest management.</w:t>
      </w:r>
    </w:p>
    <w:p w14:paraId="1B6B4335" w14:textId="77777777" w:rsidR="00571FC4" w:rsidRDefault="00571FC4" w:rsidP="00571FC4">
      <w:pPr>
        <w:ind w:right="338"/>
        <w:rPr>
          <w:rFonts w:asciiTheme="minorHAnsi" w:hAnsiTheme="minorHAnsi"/>
          <w:sz w:val="22"/>
        </w:rPr>
      </w:pPr>
    </w:p>
    <w:p w14:paraId="7CFDF6DB" w14:textId="3D2A6353" w:rsidR="00571FC4" w:rsidRDefault="00E55C0B" w:rsidP="00DF5A13">
      <w:pPr>
        <w:pStyle w:val="Heading1"/>
      </w:pPr>
      <w:r>
        <w:t>Host O</w:t>
      </w:r>
      <w:r w:rsidR="00571FC4" w:rsidRPr="000D2851">
        <w:t xml:space="preserve">rganisation </w:t>
      </w:r>
      <w:r>
        <w:t>and Work L</w:t>
      </w:r>
      <w:r w:rsidR="00571FC4" w:rsidRPr="000D2851">
        <w:t>ocation</w:t>
      </w:r>
      <w:r w:rsidR="00571FC4">
        <w:t>:</w:t>
      </w:r>
    </w:p>
    <w:p w14:paraId="35F42F03" w14:textId="77777777" w:rsidR="00571FC4" w:rsidRDefault="00571FC4" w:rsidP="00571FC4">
      <w:pPr>
        <w:ind w:right="338"/>
        <w:rPr>
          <w:rFonts w:asciiTheme="minorHAnsi" w:hAnsiTheme="minorHAnsi"/>
          <w:sz w:val="22"/>
        </w:rPr>
      </w:pPr>
    </w:p>
    <w:p w14:paraId="73BC5EE1" w14:textId="0FEFF72E" w:rsidR="00895AEC" w:rsidRPr="00895AEC" w:rsidRDefault="00E55C0B" w:rsidP="00895AEC">
      <w:pPr>
        <w:ind w:right="338"/>
        <w:rPr>
          <w:rFonts w:ascii="Calibri" w:hAnsi="Calibri"/>
          <w:sz w:val="22"/>
          <w:szCs w:val="22"/>
        </w:rPr>
      </w:pPr>
      <w:r>
        <w:rPr>
          <w:rFonts w:ascii="Calibri" w:hAnsi="Calibri"/>
          <w:sz w:val="22"/>
          <w:szCs w:val="22"/>
        </w:rPr>
        <w:t>SRA</w:t>
      </w:r>
      <w:r w:rsidR="00895AEC" w:rsidRPr="00895AEC">
        <w:rPr>
          <w:rFonts w:ascii="Calibri" w:hAnsi="Calibri"/>
          <w:sz w:val="22"/>
          <w:szCs w:val="22"/>
        </w:rPr>
        <w:t xml:space="preserve"> is an Industry-Owned Company that invests in and manages a portfolio of Research, Development and Adoption (RD&amp;A) projects that drive productivity, profitability and sustainability for the Australian sugarcane industry which spans the six Great Barrier Reef catchments.</w:t>
      </w:r>
    </w:p>
    <w:p w14:paraId="1C90C0F2" w14:textId="6A48E1E7" w:rsidR="00571FC4" w:rsidRPr="00895AEC" w:rsidRDefault="00895AEC" w:rsidP="00895AEC">
      <w:pPr>
        <w:spacing w:before="240"/>
        <w:ind w:right="338"/>
        <w:rPr>
          <w:rFonts w:ascii="Calibri" w:hAnsi="Calibri"/>
          <w:sz w:val="22"/>
          <w:szCs w:val="22"/>
        </w:rPr>
      </w:pPr>
      <w:r w:rsidRPr="00895AEC">
        <w:rPr>
          <w:rFonts w:ascii="Calibri" w:hAnsi="Calibri"/>
          <w:sz w:val="22"/>
          <w:szCs w:val="22"/>
        </w:rPr>
        <w:t>SRA is responsible for the direct provision of RD&amp;A activities as well as the ongoing management and investment of funds received from industry levy payers and government for the benefit of the sugarcane industry and for the wider public good.</w:t>
      </w:r>
    </w:p>
    <w:p w14:paraId="7846CA45" w14:textId="402DF5AE" w:rsidR="00DB2588" w:rsidRDefault="00895AEC" w:rsidP="00895AEC">
      <w:pPr>
        <w:spacing w:before="240" w:after="240"/>
        <w:ind w:right="338"/>
        <w:rPr>
          <w:rFonts w:ascii="Calibri" w:hAnsi="Calibri"/>
          <w:sz w:val="22"/>
          <w:szCs w:val="22"/>
        </w:rPr>
      </w:pPr>
      <w:r w:rsidRPr="00895AEC">
        <w:rPr>
          <w:rFonts w:ascii="Calibri" w:hAnsi="Calibri"/>
          <w:sz w:val="22"/>
          <w:szCs w:val="22"/>
        </w:rPr>
        <w:t xml:space="preserve">Based in Bundaberg, the Trainee will work with </w:t>
      </w:r>
      <w:r>
        <w:rPr>
          <w:rFonts w:ascii="Calibri" w:hAnsi="Calibri"/>
          <w:sz w:val="22"/>
          <w:szCs w:val="22"/>
        </w:rPr>
        <w:t xml:space="preserve">members of the SRA </w:t>
      </w:r>
      <w:r w:rsidRPr="00895AEC">
        <w:rPr>
          <w:rFonts w:ascii="Calibri" w:hAnsi="Calibri"/>
          <w:sz w:val="22"/>
          <w:szCs w:val="22"/>
        </w:rPr>
        <w:t>Adoption Team, their mentor and other industry service providers to support growers to improve and adopt land management practices that increase profitability and productivity of their farming enterprises and improve the quality of water entering the Great Barrier Reef.</w:t>
      </w:r>
      <w:r w:rsidR="00FC2E45">
        <w:rPr>
          <w:rFonts w:ascii="Calibri" w:hAnsi="Calibri"/>
          <w:sz w:val="22"/>
          <w:szCs w:val="22"/>
        </w:rPr>
        <w:t xml:space="preserve"> </w:t>
      </w:r>
    </w:p>
    <w:p w14:paraId="4ECAA869" w14:textId="77777777" w:rsidR="00DB2588" w:rsidRDefault="00DB2588" w:rsidP="00895AEC">
      <w:pPr>
        <w:spacing w:before="240" w:after="240"/>
        <w:ind w:right="338"/>
        <w:rPr>
          <w:rFonts w:ascii="Calibri" w:hAnsi="Calibri"/>
          <w:sz w:val="22"/>
          <w:szCs w:val="22"/>
        </w:rPr>
      </w:pPr>
      <w:r>
        <w:rPr>
          <w:rFonts w:ascii="Calibri" w:hAnsi="Calibri"/>
          <w:sz w:val="22"/>
          <w:szCs w:val="22"/>
        </w:rPr>
        <w:t>Possible projects include:</w:t>
      </w:r>
    </w:p>
    <w:p w14:paraId="4FAB9AFC" w14:textId="62ABC625" w:rsidR="00DB2588" w:rsidRPr="00DB2588" w:rsidRDefault="6CDE8ACA" w:rsidP="6CDE8ACA">
      <w:pPr>
        <w:numPr>
          <w:ilvl w:val="0"/>
          <w:numId w:val="6"/>
        </w:numPr>
        <w:spacing w:before="240"/>
        <w:ind w:left="379" w:hanging="284"/>
        <w:jc w:val="both"/>
        <w:rPr>
          <w:rFonts w:asciiTheme="minorHAnsi" w:hAnsiTheme="minorHAnsi"/>
          <w:sz w:val="22"/>
          <w:szCs w:val="22"/>
          <w:lang w:val="en-AU"/>
        </w:rPr>
      </w:pPr>
      <w:r w:rsidRPr="6CDE8ACA">
        <w:rPr>
          <w:rFonts w:asciiTheme="minorHAnsi" w:hAnsiTheme="minorHAnsi"/>
          <w:sz w:val="22"/>
          <w:szCs w:val="22"/>
          <w:lang w:val="en-AU"/>
        </w:rPr>
        <w:t>Cane farmer trials of enhanced efficiency fertiliser in the catchments of the Great Barrier Reef.</w:t>
      </w:r>
    </w:p>
    <w:p w14:paraId="0565A365" w14:textId="4154617D"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Soldier fly management and Feeding behaviour of Soldier fly.</w:t>
      </w:r>
    </w:p>
    <w:p w14:paraId="273A181C" w14:textId="4B0B1F1E"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Improved irrigation system selection and operation for increased sugarcane productivity and profitability.</w:t>
      </w:r>
    </w:p>
    <w:p w14:paraId="7ABBA968" w14:textId="150010C3"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Farming systems - the most effective approach to increasing production in a profitable and sustainable way.</w:t>
      </w:r>
    </w:p>
    <w:p w14:paraId="0C5F06AD" w14:textId="570CDECE"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Grub control - evaluating different options of control.</w:t>
      </w:r>
    </w:p>
    <w:p w14:paraId="348FD31F" w14:textId="0F6B8604"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Reducing harvest losses.</w:t>
      </w:r>
    </w:p>
    <w:p w14:paraId="0CA30F8D" w14:textId="35D1621F" w:rsidR="00DB2588" w:rsidRP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Sugar Solutions – benefits of legume rotations with cane.</w:t>
      </w:r>
    </w:p>
    <w:p w14:paraId="66984C0B" w14:textId="6D700A66" w:rsidR="00DB2588" w:rsidRDefault="6CDE8ACA" w:rsidP="6CDE8ACA">
      <w:pPr>
        <w:numPr>
          <w:ilvl w:val="0"/>
          <w:numId w:val="6"/>
        </w:numPr>
        <w:ind w:left="379" w:hanging="284"/>
        <w:jc w:val="both"/>
        <w:rPr>
          <w:rFonts w:asciiTheme="minorHAnsi" w:hAnsiTheme="minorHAnsi"/>
          <w:sz w:val="22"/>
          <w:szCs w:val="22"/>
          <w:lang w:val="en-AU"/>
        </w:rPr>
      </w:pPr>
      <w:r w:rsidRPr="6CDE8ACA">
        <w:rPr>
          <w:rFonts w:asciiTheme="minorHAnsi" w:hAnsiTheme="minorHAnsi"/>
          <w:sz w:val="22"/>
          <w:szCs w:val="22"/>
          <w:lang w:val="en-AU"/>
        </w:rPr>
        <w:t>Sub-soil amelioration.</w:t>
      </w:r>
    </w:p>
    <w:p w14:paraId="0FE72AD7" w14:textId="77777777" w:rsidR="00DF5A13" w:rsidRPr="00DB2588" w:rsidRDefault="00DF5A13" w:rsidP="00DF5A13">
      <w:pPr>
        <w:ind w:left="379"/>
        <w:jc w:val="both"/>
        <w:rPr>
          <w:rFonts w:asciiTheme="minorHAnsi" w:hAnsiTheme="minorHAnsi"/>
          <w:sz w:val="22"/>
          <w:szCs w:val="22"/>
          <w:lang w:val="en-AU"/>
        </w:rPr>
      </w:pPr>
    </w:p>
    <w:p w14:paraId="23B88935" w14:textId="77777777" w:rsidR="00DF5A13" w:rsidRDefault="00DF5A13" w:rsidP="00571FC4">
      <w:pPr>
        <w:rPr>
          <w:b/>
        </w:rPr>
      </w:pPr>
      <w:r w:rsidRPr="00DF5A13">
        <w:rPr>
          <w:rStyle w:val="Heading1Char"/>
        </w:rPr>
        <w:t>Trainee Role &amp; Responsibilities:</w:t>
      </w:r>
      <w:r>
        <w:rPr>
          <w:b/>
        </w:rPr>
        <w:t xml:space="preserve">  </w:t>
      </w:r>
    </w:p>
    <w:p w14:paraId="0250D960" w14:textId="77777777" w:rsidR="00DF5A13" w:rsidRDefault="00DF5A13" w:rsidP="00571FC4">
      <w:pPr>
        <w:rPr>
          <w:b/>
        </w:rPr>
      </w:pPr>
    </w:p>
    <w:p w14:paraId="0AFDA5EF" w14:textId="79746B9A" w:rsidR="00571FC4" w:rsidRDefault="00571FC4" w:rsidP="00571FC4">
      <w:pPr>
        <w:rPr>
          <w:rFonts w:ascii="Calibri" w:hAnsi="Calibri"/>
          <w:sz w:val="22"/>
          <w:szCs w:val="22"/>
        </w:rPr>
      </w:pPr>
      <w:r>
        <w:rPr>
          <w:rFonts w:ascii="Calibri" w:hAnsi="Calibri"/>
          <w:sz w:val="22"/>
          <w:szCs w:val="22"/>
        </w:rPr>
        <w:t>The successful Trainee</w:t>
      </w:r>
      <w:r w:rsidRPr="00BA6748">
        <w:rPr>
          <w:rFonts w:ascii="Calibri" w:hAnsi="Calibri"/>
          <w:sz w:val="22"/>
          <w:szCs w:val="22"/>
        </w:rPr>
        <w:t xml:space="preserve"> will </w:t>
      </w:r>
      <w:r>
        <w:rPr>
          <w:rFonts w:ascii="Calibri" w:hAnsi="Calibri"/>
          <w:sz w:val="22"/>
          <w:szCs w:val="22"/>
        </w:rPr>
        <w:t xml:space="preserve">work with </w:t>
      </w:r>
      <w:r w:rsidR="00895AEC">
        <w:rPr>
          <w:rFonts w:ascii="Calibri" w:hAnsi="Calibri"/>
          <w:sz w:val="22"/>
          <w:szCs w:val="22"/>
        </w:rPr>
        <w:t xml:space="preserve">SRA </w:t>
      </w:r>
      <w:r>
        <w:rPr>
          <w:rFonts w:ascii="Calibri" w:hAnsi="Calibri"/>
          <w:sz w:val="22"/>
          <w:szCs w:val="22"/>
        </w:rPr>
        <w:t xml:space="preserve">to support landholders with land management practices that improve the quality of water entering the Great Barrier Reef. </w:t>
      </w:r>
    </w:p>
    <w:p w14:paraId="3FD3881B" w14:textId="77777777" w:rsidR="00571FC4" w:rsidRDefault="00571FC4" w:rsidP="00571FC4">
      <w:pPr>
        <w:rPr>
          <w:rFonts w:ascii="Calibri" w:hAnsi="Calibri"/>
          <w:sz w:val="22"/>
          <w:szCs w:val="22"/>
        </w:rPr>
      </w:pPr>
    </w:p>
    <w:p w14:paraId="31195C2F" w14:textId="77777777" w:rsidR="00571FC4" w:rsidRDefault="00571FC4" w:rsidP="00571FC4">
      <w:pPr>
        <w:rPr>
          <w:rFonts w:ascii="Calibri" w:hAnsi="Calibri"/>
          <w:sz w:val="22"/>
          <w:szCs w:val="22"/>
        </w:rPr>
      </w:pPr>
      <w:r>
        <w:rPr>
          <w:rFonts w:ascii="Calibri" w:hAnsi="Calibri"/>
          <w:sz w:val="22"/>
          <w:szCs w:val="22"/>
        </w:rPr>
        <w:t xml:space="preserve">The Agricultural Extension </w:t>
      </w:r>
      <w:r w:rsidR="00757EC4">
        <w:rPr>
          <w:rFonts w:ascii="Calibri" w:hAnsi="Calibri"/>
          <w:sz w:val="22"/>
          <w:szCs w:val="22"/>
        </w:rPr>
        <w:t xml:space="preserve">Graduate </w:t>
      </w:r>
      <w:r>
        <w:rPr>
          <w:rFonts w:ascii="Calibri" w:hAnsi="Calibri"/>
          <w:sz w:val="22"/>
          <w:szCs w:val="22"/>
        </w:rPr>
        <w:t>Trainee will:</w:t>
      </w:r>
    </w:p>
    <w:p w14:paraId="74EC562C" w14:textId="6787BAD3" w:rsidR="00DF5A13" w:rsidRPr="001374BD" w:rsidRDefault="00DF5A13" w:rsidP="00DF5A13">
      <w:pPr>
        <w:pStyle w:val="ListParagraph"/>
        <w:numPr>
          <w:ilvl w:val="0"/>
          <w:numId w:val="1"/>
        </w:numPr>
        <w:rPr>
          <w:rFonts w:asciiTheme="minorHAnsi" w:hAnsiTheme="minorHAnsi"/>
          <w:sz w:val="22"/>
          <w:szCs w:val="22"/>
        </w:rPr>
      </w:pPr>
      <w:bookmarkStart w:id="7" w:name="_Hlk531608597"/>
      <w:r>
        <w:rPr>
          <w:rFonts w:asciiTheme="minorHAnsi" w:hAnsiTheme="minorHAnsi"/>
          <w:sz w:val="22"/>
          <w:szCs w:val="22"/>
        </w:rPr>
        <w:t xml:space="preserve">Increase their capacity to deliver </w:t>
      </w:r>
      <w:r w:rsidRPr="001374BD">
        <w:rPr>
          <w:rFonts w:asciiTheme="minorHAnsi" w:hAnsiTheme="minorHAnsi"/>
          <w:sz w:val="22"/>
          <w:szCs w:val="22"/>
        </w:rPr>
        <w:t>Agriculture extension</w:t>
      </w:r>
      <w:r>
        <w:rPr>
          <w:rFonts w:asciiTheme="minorHAnsi" w:hAnsiTheme="minorHAnsi"/>
          <w:sz w:val="22"/>
          <w:szCs w:val="22"/>
        </w:rPr>
        <w:t xml:space="preserve"> by</w:t>
      </w:r>
      <w:r w:rsidRPr="001374BD">
        <w:rPr>
          <w:rFonts w:asciiTheme="minorHAnsi" w:hAnsiTheme="minorHAnsi"/>
          <w:sz w:val="22"/>
          <w:szCs w:val="22"/>
        </w:rPr>
        <w:t xml:space="preserve"> working with landholders to facilitate change on their property that has social, productivity and environmental outcomes. </w:t>
      </w:r>
      <w:r w:rsidRPr="00AB4FC2">
        <w:rPr>
          <w:rFonts w:asciiTheme="minorHAnsi" w:hAnsiTheme="minorHAnsi"/>
          <w:noProof/>
          <w:sz w:val="22"/>
          <w:szCs w:val="22"/>
        </w:rPr>
        <w:t>This</w:t>
      </w:r>
      <w:r w:rsidRPr="001374BD">
        <w:rPr>
          <w:rFonts w:asciiTheme="minorHAnsi" w:hAnsiTheme="minorHAnsi"/>
          <w:sz w:val="22"/>
          <w:szCs w:val="22"/>
        </w:rPr>
        <w:t xml:space="preserve"> </w:t>
      </w:r>
      <w:r w:rsidRPr="00AB4FC2">
        <w:rPr>
          <w:rFonts w:asciiTheme="minorHAnsi" w:hAnsiTheme="minorHAnsi"/>
          <w:noProof/>
          <w:sz w:val="22"/>
          <w:szCs w:val="22"/>
        </w:rPr>
        <w:t>is achieved</w:t>
      </w:r>
      <w:r w:rsidRPr="001374BD">
        <w:rPr>
          <w:rFonts w:asciiTheme="minorHAnsi" w:hAnsiTheme="minorHAnsi"/>
          <w:sz w:val="22"/>
          <w:szCs w:val="22"/>
        </w:rPr>
        <w:t xml:space="preserve"> by helping people gain the knowledge and confidence </w:t>
      </w:r>
      <w:r>
        <w:rPr>
          <w:rFonts w:asciiTheme="minorHAnsi" w:hAnsiTheme="minorHAnsi"/>
          <w:noProof/>
          <w:sz w:val="22"/>
          <w:szCs w:val="22"/>
        </w:rPr>
        <w:t>required for practice change and</w:t>
      </w:r>
      <w:r w:rsidRPr="001374BD">
        <w:rPr>
          <w:rFonts w:asciiTheme="minorHAnsi" w:hAnsiTheme="minorHAnsi"/>
          <w:sz w:val="22"/>
          <w:szCs w:val="22"/>
        </w:rPr>
        <w:t xml:space="preserve"> providing support to ensure it </w:t>
      </w:r>
      <w:r w:rsidRPr="00AB4FC2">
        <w:rPr>
          <w:rFonts w:asciiTheme="minorHAnsi" w:hAnsiTheme="minorHAnsi"/>
          <w:noProof/>
          <w:sz w:val="22"/>
          <w:szCs w:val="22"/>
        </w:rPr>
        <w:t>is implemented</w:t>
      </w:r>
      <w:r w:rsidRPr="001374BD">
        <w:rPr>
          <w:rFonts w:asciiTheme="minorHAnsi" w:hAnsiTheme="minorHAnsi"/>
          <w:sz w:val="22"/>
          <w:szCs w:val="22"/>
        </w:rPr>
        <w:t xml:space="preserve"> effectively.</w:t>
      </w:r>
    </w:p>
    <w:bookmarkEnd w:id="7"/>
    <w:p w14:paraId="4F3C50FF" w14:textId="1E3055C6" w:rsidR="00571FC4" w:rsidRPr="00CE2A6D" w:rsidRDefault="00571FC4" w:rsidP="00571FC4">
      <w:pPr>
        <w:pStyle w:val="ListParagraph"/>
        <w:numPr>
          <w:ilvl w:val="0"/>
          <w:numId w:val="1"/>
        </w:numPr>
        <w:rPr>
          <w:rFonts w:asciiTheme="minorHAnsi" w:hAnsiTheme="minorHAnsi"/>
          <w:sz w:val="22"/>
          <w:szCs w:val="22"/>
        </w:rPr>
      </w:pPr>
      <w:r w:rsidRPr="00CE2A6D">
        <w:rPr>
          <w:rFonts w:asciiTheme="minorHAnsi" w:hAnsiTheme="minorHAnsi"/>
          <w:sz w:val="22"/>
          <w:szCs w:val="22"/>
        </w:rPr>
        <w:t xml:space="preserve">Work with </w:t>
      </w:r>
      <w:r w:rsidR="00757EC4">
        <w:rPr>
          <w:rFonts w:asciiTheme="minorHAnsi" w:hAnsiTheme="minorHAnsi"/>
          <w:sz w:val="22"/>
          <w:szCs w:val="22"/>
        </w:rPr>
        <w:t>SRA</w:t>
      </w:r>
      <w:r w:rsidRPr="00CE2A6D">
        <w:rPr>
          <w:rFonts w:asciiTheme="minorHAnsi" w:hAnsiTheme="minorHAnsi"/>
          <w:sz w:val="22"/>
          <w:szCs w:val="22"/>
        </w:rPr>
        <w:t xml:space="preserve"> and </w:t>
      </w:r>
      <w:r>
        <w:rPr>
          <w:rFonts w:asciiTheme="minorHAnsi" w:hAnsiTheme="minorHAnsi"/>
          <w:sz w:val="22"/>
          <w:szCs w:val="22"/>
        </w:rPr>
        <w:t xml:space="preserve">their </w:t>
      </w:r>
      <w:r w:rsidRPr="00CE2A6D">
        <w:rPr>
          <w:rFonts w:asciiTheme="minorHAnsi" w:hAnsiTheme="minorHAnsi"/>
          <w:sz w:val="22"/>
          <w:szCs w:val="22"/>
        </w:rPr>
        <w:t xml:space="preserve">mentors to develop and implement a </w:t>
      </w:r>
      <w:r w:rsidR="00341A24">
        <w:rPr>
          <w:rFonts w:asciiTheme="minorHAnsi" w:hAnsiTheme="minorHAnsi"/>
          <w:sz w:val="22"/>
          <w:szCs w:val="22"/>
        </w:rPr>
        <w:t>12-month</w:t>
      </w:r>
      <w:r>
        <w:rPr>
          <w:rFonts w:asciiTheme="minorHAnsi" w:hAnsiTheme="minorHAnsi"/>
          <w:sz w:val="22"/>
          <w:szCs w:val="22"/>
        </w:rPr>
        <w:t xml:space="preserve"> work program </w:t>
      </w:r>
      <w:r w:rsidRPr="00CE2A6D">
        <w:rPr>
          <w:rFonts w:asciiTheme="minorHAnsi" w:hAnsiTheme="minorHAnsi"/>
          <w:sz w:val="22"/>
          <w:szCs w:val="22"/>
        </w:rPr>
        <w:t xml:space="preserve">that supports landholders </w:t>
      </w:r>
      <w:r>
        <w:rPr>
          <w:rFonts w:asciiTheme="minorHAnsi" w:hAnsiTheme="minorHAnsi"/>
          <w:sz w:val="22"/>
          <w:szCs w:val="22"/>
        </w:rPr>
        <w:t xml:space="preserve">to </w:t>
      </w:r>
      <w:r w:rsidRPr="00CE2A6D">
        <w:rPr>
          <w:rFonts w:asciiTheme="minorHAnsi" w:hAnsiTheme="minorHAnsi"/>
          <w:sz w:val="22"/>
          <w:szCs w:val="22"/>
        </w:rPr>
        <w:t xml:space="preserve">adopt practices that improve water quality. This </w:t>
      </w:r>
      <w:r>
        <w:rPr>
          <w:rFonts w:asciiTheme="minorHAnsi" w:hAnsiTheme="minorHAnsi"/>
          <w:sz w:val="22"/>
          <w:szCs w:val="22"/>
        </w:rPr>
        <w:t xml:space="preserve">work program </w:t>
      </w:r>
      <w:r w:rsidRPr="00CE2A6D">
        <w:rPr>
          <w:rFonts w:asciiTheme="minorHAnsi" w:hAnsiTheme="minorHAnsi"/>
          <w:sz w:val="22"/>
          <w:szCs w:val="22"/>
        </w:rPr>
        <w:t>wil</w:t>
      </w:r>
      <w:r>
        <w:rPr>
          <w:rFonts w:asciiTheme="minorHAnsi" w:hAnsiTheme="minorHAnsi"/>
          <w:sz w:val="22"/>
          <w:szCs w:val="22"/>
        </w:rPr>
        <w:t xml:space="preserve">l need to be approved by both </w:t>
      </w:r>
      <w:r w:rsidR="00757EC4">
        <w:rPr>
          <w:rFonts w:asciiTheme="minorHAnsi" w:hAnsiTheme="minorHAnsi"/>
          <w:sz w:val="22"/>
          <w:szCs w:val="22"/>
        </w:rPr>
        <w:t>SRA</w:t>
      </w:r>
      <w:r w:rsidRPr="00CE2A6D">
        <w:rPr>
          <w:rFonts w:asciiTheme="minorHAnsi" w:hAnsiTheme="minorHAnsi"/>
          <w:sz w:val="22"/>
          <w:szCs w:val="22"/>
        </w:rPr>
        <w:t xml:space="preserve"> and QFF. </w:t>
      </w:r>
    </w:p>
    <w:p w14:paraId="57FC372E" w14:textId="77777777" w:rsidR="00571FC4" w:rsidRPr="00940007" w:rsidRDefault="00571FC4" w:rsidP="00571FC4">
      <w:pPr>
        <w:pStyle w:val="ListParagraph"/>
        <w:numPr>
          <w:ilvl w:val="0"/>
          <w:numId w:val="1"/>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Actively contribute to the design and delivery of their program</w:t>
      </w:r>
      <w:r>
        <w:rPr>
          <w:rFonts w:asciiTheme="minorHAnsi" w:hAnsiTheme="minorHAnsi" w:cstheme="minorHAnsi"/>
          <w:sz w:val="22"/>
          <w:szCs w:val="22"/>
        </w:rPr>
        <w:t>,</w:t>
      </w:r>
      <w:r w:rsidRPr="00940007">
        <w:rPr>
          <w:rFonts w:asciiTheme="minorHAnsi" w:hAnsiTheme="minorHAnsi" w:cstheme="minorHAnsi"/>
          <w:sz w:val="22"/>
          <w:szCs w:val="22"/>
        </w:rPr>
        <w:t xml:space="preserve"> as well as to the design and delivery of extension activities under the guidance of their </w:t>
      </w:r>
      <w:r>
        <w:rPr>
          <w:rFonts w:asciiTheme="minorHAnsi" w:hAnsiTheme="minorHAnsi" w:cstheme="minorHAnsi"/>
          <w:sz w:val="22"/>
          <w:szCs w:val="22"/>
        </w:rPr>
        <w:t>mentor.</w:t>
      </w:r>
    </w:p>
    <w:p w14:paraId="01DDB2CF" w14:textId="4A1D259A" w:rsidR="00571FC4" w:rsidRPr="00940007" w:rsidRDefault="00571FC4" w:rsidP="00571FC4">
      <w:pPr>
        <w:pStyle w:val="ListParagraph"/>
        <w:numPr>
          <w:ilvl w:val="0"/>
          <w:numId w:val="1"/>
        </w:numPr>
        <w:spacing w:before="120"/>
        <w:rPr>
          <w:rFonts w:asciiTheme="minorHAnsi" w:hAnsiTheme="minorHAnsi" w:cstheme="minorHAnsi"/>
          <w:sz w:val="22"/>
          <w:szCs w:val="22"/>
        </w:rPr>
      </w:pPr>
      <w:r w:rsidRPr="00940007">
        <w:rPr>
          <w:rFonts w:asciiTheme="minorHAnsi" w:hAnsiTheme="minorHAnsi" w:cstheme="minorHAnsi"/>
          <w:sz w:val="22"/>
          <w:szCs w:val="22"/>
        </w:rPr>
        <w:t xml:space="preserve">Complete </w:t>
      </w:r>
      <w:r w:rsidRPr="00AB4FC2">
        <w:rPr>
          <w:rFonts w:asciiTheme="minorHAnsi" w:hAnsiTheme="minorHAnsi" w:cstheme="minorHAnsi"/>
          <w:noProof/>
          <w:sz w:val="22"/>
          <w:szCs w:val="22"/>
        </w:rPr>
        <w:t>a skills</w:t>
      </w:r>
      <w:r w:rsidRPr="00940007">
        <w:rPr>
          <w:rFonts w:asciiTheme="minorHAnsi" w:hAnsiTheme="minorHAnsi" w:cstheme="minorHAnsi"/>
          <w:sz w:val="22"/>
          <w:szCs w:val="22"/>
        </w:rPr>
        <w:t xml:space="preserve"> needs assessment. </w:t>
      </w:r>
      <w:r w:rsidRPr="00AB4FC2">
        <w:rPr>
          <w:rFonts w:asciiTheme="minorHAnsi" w:hAnsiTheme="minorHAnsi" w:cstheme="minorHAnsi"/>
          <w:noProof/>
          <w:sz w:val="22"/>
          <w:szCs w:val="22"/>
        </w:rPr>
        <w:t>This</w:t>
      </w:r>
      <w:r w:rsidRPr="00940007">
        <w:rPr>
          <w:rFonts w:asciiTheme="minorHAnsi" w:hAnsiTheme="minorHAnsi" w:cstheme="minorHAnsi"/>
          <w:sz w:val="22"/>
          <w:szCs w:val="22"/>
        </w:rPr>
        <w:t xml:space="preserve"> will allow for activities specified in the </w:t>
      </w:r>
      <w:r>
        <w:rPr>
          <w:rFonts w:asciiTheme="minorHAnsi" w:hAnsiTheme="minorHAnsi" w:cstheme="minorHAnsi"/>
          <w:sz w:val="22"/>
          <w:szCs w:val="22"/>
        </w:rPr>
        <w:t>work program to</w:t>
      </w:r>
      <w:r w:rsidRPr="00940007">
        <w:rPr>
          <w:rFonts w:asciiTheme="minorHAnsi" w:hAnsiTheme="minorHAnsi" w:cstheme="minorHAnsi"/>
          <w:sz w:val="22"/>
          <w:szCs w:val="22"/>
        </w:rPr>
        <w:t xml:space="preserve"> be tailored to the </w:t>
      </w:r>
      <w:r>
        <w:rPr>
          <w:rFonts w:asciiTheme="minorHAnsi" w:hAnsiTheme="minorHAnsi" w:cstheme="minorHAnsi"/>
          <w:sz w:val="22"/>
          <w:szCs w:val="22"/>
        </w:rPr>
        <w:t>Trainee</w:t>
      </w:r>
      <w:r w:rsidRPr="00940007">
        <w:rPr>
          <w:rFonts w:asciiTheme="minorHAnsi" w:hAnsiTheme="minorHAnsi" w:cstheme="minorHAnsi"/>
          <w:sz w:val="22"/>
          <w:szCs w:val="22"/>
        </w:rPr>
        <w:t xml:space="preserve">’s needs.  </w:t>
      </w:r>
    </w:p>
    <w:p w14:paraId="31217389" w14:textId="75B22C37" w:rsidR="00571FC4" w:rsidRPr="00940007" w:rsidRDefault="00571FC4" w:rsidP="00571FC4">
      <w:pPr>
        <w:pStyle w:val="ListParagraph"/>
        <w:numPr>
          <w:ilvl w:val="0"/>
          <w:numId w:val="1"/>
        </w:numPr>
        <w:spacing w:before="120"/>
        <w:rPr>
          <w:rFonts w:asciiTheme="minorHAnsi" w:hAnsiTheme="minorHAnsi" w:cstheme="minorHAnsi"/>
          <w:sz w:val="22"/>
          <w:szCs w:val="22"/>
        </w:rPr>
      </w:pPr>
      <w:r w:rsidRPr="00940007">
        <w:rPr>
          <w:rFonts w:asciiTheme="minorHAnsi" w:hAnsiTheme="minorHAnsi" w:cstheme="minorHAnsi"/>
          <w:sz w:val="22"/>
          <w:szCs w:val="22"/>
        </w:rPr>
        <w:t>Attend designated training programs</w:t>
      </w:r>
      <w:r>
        <w:rPr>
          <w:rFonts w:asciiTheme="minorHAnsi" w:hAnsiTheme="minorHAnsi" w:cstheme="minorHAnsi"/>
          <w:sz w:val="22"/>
          <w:szCs w:val="22"/>
        </w:rPr>
        <w:t>.</w:t>
      </w:r>
      <w:r w:rsidRPr="00940007">
        <w:rPr>
          <w:rFonts w:asciiTheme="minorHAnsi" w:hAnsiTheme="minorHAnsi" w:cstheme="minorHAnsi"/>
          <w:sz w:val="22"/>
          <w:szCs w:val="22"/>
        </w:rPr>
        <w:t xml:space="preserve"> </w:t>
      </w:r>
    </w:p>
    <w:p w14:paraId="6B5A1B6C" w14:textId="77777777" w:rsidR="00571FC4" w:rsidRPr="00940007" w:rsidRDefault="00571FC4" w:rsidP="00571FC4">
      <w:pPr>
        <w:pStyle w:val="ListParagraph"/>
        <w:numPr>
          <w:ilvl w:val="0"/>
          <w:numId w:val="1"/>
        </w:numPr>
        <w:spacing w:before="120"/>
        <w:rPr>
          <w:rFonts w:asciiTheme="minorHAnsi" w:hAnsiTheme="minorHAnsi" w:cstheme="minorHAnsi"/>
          <w:sz w:val="22"/>
          <w:szCs w:val="22"/>
        </w:rPr>
      </w:pPr>
      <w:r w:rsidRPr="00940007">
        <w:rPr>
          <w:rFonts w:asciiTheme="minorHAnsi" w:hAnsiTheme="minorHAnsi" w:cstheme="minorHAnsi"/>
          <w:sz w:val="22"/>
          <w:szCs w:val="22"/>
        </w:rPr>
        <w:lastRenderedPageBreak/>
        <w:t xml:space="preserve">Demonstrate skill development to the satisfaction of their </w:t>
      </w:r>
      <w:r>
        <w:rPr>
          <w:rFonts w:asciiTheme="minorHAnsi" w:hAnsiTheme="minorHAnsi" w:cstheme="minorHAnsi"/>
          <w:sz w:val="22"/>
          <w:szCs w:val="22"/>
        </w:rPr>
        <w:t>mentor</w:t>
      </w:r>
      <w:r w:rsidRPr="00940007">
        <w:rPr>
          <w:rFonts w:asciiTheme="minorHAnsi" w:hAnsiTheme="minorHAnsi" w:cstheme="minorHAnsi"/>
          <w:sz w:val="22"/>
          <w:szCs w:val="22"/>
        </w:rPr>
        <w:t xml:space="preserve"> and meet agreed performance standards</w:t>
      </w:r>
      <w:r>
        <w:rPr>
          <w:rFonts w:asciiTheme="minorHAnsi" w:hAnsiTheme="minorHAnsi" w:cstheme="minorHAnsi"/>
          <w:sz w:val="22"/>
          <w:szCs w:val="22"/>
        </w:rPr>
        <w:t>.</w:t>
      </w:r>
    </w:p>
    <w:p w14:paraId="7ADAE81B" w14:textId="77777777" w:rsidR="00571FC4" w:rsidRPr="00940007" w:rsidRDefault="00571FC4" w:rsidP="00571FC4">
      <w:pPr>
        <w:pStyle w:val="ListParagraph"/>
        <w:numPr>
          <w:ilvl w:val="0"/>
          <w:numId w:val="1"/>
        </w:numPr>
        <w:spacing w:before="120"/>
        <w:rPr>
          <w:rFonts w:asciiTheme="minorHAnsi" w:hAnsiTheme="minorHAnsi" w:cstheme="minorHAnsi"/>
          <w:sz w:val="22"/>
          <w:szCs w:val="22"/>
        </w:rPr>
      </w:pPr>
      <w:r w:rsidRPr="00940007">
        <w:rPr>
          <w:rFonts w:asciiTheme="minorHAnsi" w:hAnsiTheme="minorHAnsi" w:cstheme="minorHAnsi"/>
          <w:sz w:val="22"/>
          <w:szCs w:val="22"/>
        </w:rPr>
        <w:t xml:space="preserve">Develop and implement a stakeholder engagement plan to proactively engage with internal and external stakeholders and create their </w:t>
      </w:r>
      <w:r w:rsidRPr="00AB4FC2">
        <w:rPr>
          <w:rFonts w:asciiTheme="minorHAnsi" w:hAnsiTheme="minorHAnsi" w:cstheme="minorHAnsi"/>
          <w:noProof/>
          <w:sz w:val="22"/>
          <w:szCs w:val="22"/>
        </w:rPr>
        <w:t>own</w:t>
      </w:r>
      <w:r w:rsidRPr="00940007">
        <w:rPr>
          <w:rFonts w:asciiTheme="minorHAnsi" w:hAnsiTheme="minorHAnsi" w:cstheme="minorHAnsi"/>
          <w:sz w:val="22"/>
          <w:szCs w:val="22"/>
        </w:rPr>
        <w:t xml:space="preserve"> networks throughout the year</w:t>
      </w:r>
      <w:r>
        <w:rPr>
          <w:rFonts w:asciiTheme="minorHAnsi" w:hAnsiTheme="minorHAnsi" w:cstheme="minorHAnsi"/>
          <w:sz w:val="22"/>
          <w:szCs w:val="22"/>
        </w:rPr>
        <w:t>.</w:t>
      </w:r>
      <w:r w:rsidRPr="00940007">
        <w:rPr>
          <w:rFonts w:asciiTheme="minorHAnsi" w:hAnsiTheme="minorHAnsi" w:cstheme="minorHAnsi"/>
          <w:sz w:val="22"/>
          <w:szCs w:val="22"/>
        </w:rPr>
        <w:t xml:space="preserve"> </w:t>
      </w:r>
    </w:p>
    <w:p w14:paraId="3B0746F9" w14:textId="77777777" w:rsidR="00571FC4" w:rsidRPr="00940007" w:rsidRDefault="00571FC4" w:rsidP="00571FC4">
      <w:pPr>
        <w:pStyle w:val="ListParagraph"/>
        <w:numPr>
          <w:ilvl w:val="0"/>
          <w:numId w:val="1"/>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 xml:space="preserve">Undertake evaluation activities and participate in a public forum to report on outcomes of the program. </w:t>
      </w:r>
    </w:p>
    <w:p w14:paraId="213A9F57" w14:textId="77777777" w:rsidR="00571FC4" w:rsidRPr="00940007" w:rsidRDefault="00571FC4" w:rsidP="00571FC4">
      <w:pPr>
        <w:pStyle w:val="ListParagraph"/>
        <w:numPr>
          <w:ilvl w:val="0"/>
          <w:numId w:val="1"/>
        </w:numPr>
        <w:spacing w:after="5" w:line="249" w:lineRule="auto"/>
        <w:ind w:right="353"/>
        <w:jc w:val="both"/>
        <w:rPr>
          <w:rFonts w:asciiTheme="minorHAnsi" w:hAnsiTheme="minorHAnsi" w:cstheme="minorHAnsi"/>
          <w:sz w:val="22"/>
          <w:szCs w:val="22"/>
        </w:rPr>
      </w:pPr>
      <w:r w:rsidRPr="00940007">
        <w:rPr>
          <w:rFonts w:asciiTheme="minorHAnsi" w:hAnsiTheme="minorHAnsi" w:cstheme="minorHAnsi"/>
          <w:sz w:val="22"/>
          <w:szCs w:val="22"/>
        </w:rPr>
        <w:t>Actively participate and potentially present at Reef events and other forums as requested.</w:t>
      </w:r>
    </w:p>
    <w:p w14:paraId="60FFA11F" w14:textId="77777777" w:rsidR="00571FC4" w:rsidRPr="00DA333B" w:rsidRDefault="00571FC4" w:rsidP="00571FC4">
      <w:pPr>
        <w:ind w:left="720"/>
        <w:rPr>
          <w:rFonts w:ascii="Calibri" w:hAnsi="Calibri"/>
        </w:rPr>
      </w:pPr>
    </w:p>
    <w:p w14:paraId="61183FE2" w14:textId="77777777" w:rsidR="00DF5A13" w:rsidRPr="00F542F4" w:rsidRDefault="00DF5A13" w:rsidP="00DF5A13">
      <w:pPr>
        <w:spacing w:after="200" w:line="276" w:lineRule="auto"/>
        <w:rPr>
          <w:rFonts w:asciiTheme="minorHAnsi" w:hAnsiTheme="minorHAnsi"/>
          <w:sz w:val="22"/>
          <w:szCs w:val="22"/>
        </w:rPr>
      </w:pPr>
      <w:bookmarkStart w:id="8" w:name="_Hlk531597980"/>
      <w:r w:rsidRPr="00F542F4">
        <w:rPr>
          <w:rFonts w:asciiTheme="minorHAnsi" w:hAnsiTheme="minorHAnsi"/>
          <w:sz w:val="22"/>
          <w:szCs w:val="22"/>
        </w:rPr>
        <w:t>Trainees will be required to attend all training activities as per agreed work program, including:</w:t>
      </w:r>
    </w:p>
    <w:p w14:paraId="7A579CF6"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bookmarkStart w:id="9" w:name="_Hlk531608019"/>
      <w:r>
        <w:rPr>
          <w:rFonts w:asciiTheme="minorHAnsi" w:hAnsiTheme="minorHAnsi" w:cstheme="minorHAnsi"/>
          <w:sz w:val="22"/>
          <w:szCs w:val="22"/>
        </w:rPr>
        <w:t>T</w:t>
      </w:r>
      <w:r w:rsidRPr="007E015A">
        <w:rPr>
          <w:rFonts w:asciiTheme="minorHAnsi" w:hAnsiTheme="minorHAnsi" w:cstheme="minorHAnsi"/>
          <w:sz w:val="22"/>
          <w:szCs w:val="22"/>
        </w:rPr>
        <w:t>he induction workshop (to take place within the first two weeks of commencement)</w:t>
      </w:r>
      <w:r>
        <w:rPr>
          <w:rFonts w:asciiTheme="minorHAnsi" w:hAnsiTheme="minorHAnsi" w:cstheme="minorHAnsi"/>
          <w:sz w:val="22"/>
          <w:szCs w:val="22"/>
        </w:rPr>
        <w:t xml:space="preserve">. </w:t>
      </w:r>
    </w:p>
    <w:p w14:paraId="0E2D7DBC"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r>
        <w:rPr>
          <w:rFonts w:asciiTheme="minorHAnsi" w:hAnsiTheme="minorHAnsi" w:cstheme="minorHAnsi"/>
          <w:sz w:val="22"/>
          <w:szCs w:val="22"/>
        </w:rPr>
        <w:t>T</w:t>
      </w:r>
      <w:r w:rsidRPr="007E015A">
        <w:rPr>
          <w:rFonts w:asciiTheme="minorHAnsi" w:hAnsiTheme="minorHAnsi" w:cstheme="minorHAnsi"/>
          <w:sz w:val="22"/>
          <w:szCs w:val="22"/>
        </w:rPr>
        <w:t>he Australasia Pacific Extension Network (APEN) to be held in 2019</w:t>
      </w:r>
      <w:r>
        <w:rPr>
          <w:rFonts w:asciiTheme="minorHAnsi" w:hAnsiTheme="minorHAnsi" w:cstheme="minorHAnsi"/>
          <w:sz w:val="22"/>
          <w:szCs w:val="22"/>
        </w:rPr>
        <w:t xml:space="preserve">. </w:t>
      </w:r>
    </w:p>
    <w:p w14:paraId="023D4C39"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r>
        <w:rPr>
          <w:rFonts w:asciiTheme="minorHAnsi" w:hAnsiTheme="minorHAnsi" w:cstheme="minorHAnsi"/>
          <w:sz w:val="22"/>
          <w:szCs w:val="22"/>
        </w:rPr>
        <w:t>A</w:t>
      </w:r>
      <w:r w:rsidRPr="007E015A">
        <w:rPr>
          <w:rFonts w:asciiTheme="minorHAnsi" w:hAnsiTheme="minorHAnsi" w:cstheme="minorHAnsi"/>
          <w:sz w:val="22"/>
          <w:szCs w:val="22"/>
        </w:rPr>
        <w:t xml:space="preserve"> bus trip to expose the trainee to different extension practices</w:t>
      </w:r>
      <w:r>
        <w:rPr>
          <w:rFonts w:asciiTheme="minorHAnsi" w:hAnsiTheme="minorHAnsi" w:cstheme="minorHAnsi"/>
          <w:sz w:val="22"/>
          <w:szCs w:val="22"/>
        </w:rPr>
        <w:t xml:space="preserve">. </w:t>
      </w:r>
    </w:p>
    <w:p w14:paraId="04A1DFA8"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r>
        <w:rPr>
          <w:rFonts w:asciiTheme="minorHAnsi" w:hAnsiTheme="minorHAnsi" w:cstheme="minorHAnsi"/>
          <w:sz w:val="22"/>
          <w:szCs w:val="22"/>
        </w:rPr>
        <w:t>T</w:t>
      </w:r>
      <w:r w:rsidRPr="007E015A">
        <w:rPr>
          <w:rFonts w:asciiTheme="minorHAnsi" w:hAnsiTheme="minorHAnsi" w:cstheme="minorHAnsi"/>
          <w:sz w:val="22"/>
          <w:szCs w:val="22"/>
        </w:rPr>
        <w:t>he mid-year review workshop</w:t>
      </w:r>
      <w:r>
        <w:rPr>
          <w:rFonts w:asciiTheme="minorHAnsi" w:hAnsiTheme="minorHAnsi" w:cstheme="minorHAnsi"/>
          <w:sz w:val="22"/>
          <w:szCs w:val="22"/>
        </w:rPr>
        <w:t xml:space="preserve">. </w:t>
      </w:r>
    </w:p>
    <w:p w14:paraId="510DE54F"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r>
        <w:rPr>
          <w:rFonts w:asciiTheme="minorHAnsi" w:hAnsiTheme="minorHAnsi" w:cstheme="minorHAnsi"/>
          <w:sz w:val="22"/>
          <w:szCs w:val="22"/>
        </w:rPr>
        <w:t>T</w:t>
      </w:r>
      <w:r w:rsidRPr="007E015A">
        <w:rPr>
          <w:rFonts w:asciiTheme="minorHAnsi" w:hAnsiTheme="minorHAnsi" w:cstheme="minorHAnsi"/>
          <w:sz w:val="22"/>
          <w:szCs w:val="22"/>
        </w:rPr>
        <w:t>he final evaluation event</w:t>
      </w:r>
      <w:r>
        <w:rPr>
          <w:rFonts w:asciiTheme="minorHAnsi" w:hAnsiTheme="minorHAnsi" w:cstheme="minorHAnsi"/>
          <w:sz w:val="22"/>
          <w:szCs w:val="22"/>
        </w:rPr>
        <w:t xml:space="preserve">. </w:t>
      </w:r>
    </w:p>
    <w:p w14:paraId="1D22D7CA" w14:textId="77777777" w:rsidR="00DF5A13" w:rsidRPr="007E015A" w:rsidRDefault="00DF5A13" w:rsidP="00DF5A13">
      <w:pPr>
        <w:pStyle w:val="ListParagraph"/>
        <w:numPr>
          <w:ilvl w:val="0"/>
          <w:numId w:val="1"/>
        </w:numPr>
        <w:spacing w:after="5" w:line="249" w:lineRule="auto"/>
        <w:ind w:right="353"/>
        <w:jc w:val="both"/>
        <w:rPr>
          <w:rFonts w:asciiTheme="minorHAnsi" w:hAnsiTheme="minorHAnsi" w:cstheme="minorHAnsi"/>
          <w:sz w:val="22"/>
          <w:szCs w:val="22"/>
        </w:rPr>
      </w:pPr>
      <w:r>
        <w:rPr>
          <w:rFonts w:asciiTheme="minorHAnsi" w:hAnsiTheme="minorHAnsi" w:cstheme="minorHAnsi"/>
          <w:sz w:val="22"/>
          <w:szCs w:val="22"/>
        </w:rPr>
        <w:t>C</w:t>
      </w:r>
      <w:r w:rsidRPr="007E015A">
        <w:rPr>
          <w:rFonts w:asciiTheme="minorHAnsi" w:hAnsiTheme="minorHAnsi" w:cstheme="minorHAnsi"/>
          <w:sz w:val="22"/>
          <w:szCs w:val="22"/>
        </w:rPr>
        <w:t>omplete selected University of Melbourne training modules for advisors or similar formal training activities</w:t>
      </w:r>
      <w:r>
        <w:rPr>
          <w:rFonts w:asciiTheme="minorHAnsi" w:hAnsiTheme="minorHAnsi" w:cstheme="minorHAnsi"/>
          <w:sz w:val="22"/>
          <w:szCs w:val="22"/>
        </w:rPr>
        <w:t xml:space="preserve">. </w:t>
      </w:r>
    </w:p>
    <w:bookmarkEnd w:id="8"/>
    <w:bookmarkEnd w:id="9"/>
    <w:p w14:paraId="439AA374" w14:textId="77777777" w:rsidR="00341A24" w:rsidRPr="00341A24" w:rsidRDefault="00341A24" w:rsidP="00341A24">
      <w:pPr>
        <w:rPr>
          <w:rFonts w:ascii="Calibri" w:hAnsi="Calibri"/>
          <w:sz w:val="22"/>
          <w:szCs w:val="22"/>
        </w:rPr>
      </w:pPr>
    </w:p>
    <w:p w14:paraId="42369496" w14:textId="77777777" w:rsidR="00DB2588" w:rsidRPr="00341A24" w:rsidRDefault="00DB2588" w:rsidP="00341A24">
      <w:pPr>
        <w:rPr>
          <w:rFonts w:ascii="Calibri" w:hAnsi="Calibri"/>
          <w:sz w:val="22"/>
          <w:szCs w:val="22"/>
        </w:rPr>
      </w:pPr>
      <w:r w:rsidRPr="00341A24">
        <w:rPr>
          <w:rFonts w:ascii="Calibri" w:hAnsi="Calibri"/>
          <w:sz w:val="22"/>
          <w:szCs w:val="22"/>
        </w:rPr>
        <w:t xml:space="preserve">A more detailed </w:t>
      </w:r>
      <w:r>
        <w:rPr>
          <w:rFonts w:ascii="Calibri" w:hAnsi="Calibri"/>
          <w:sz w:val="22"/>
          <w:szCs w:val="22"/>
        </w:rPr>
        <w:t>Position Description for the role with SRA is available on request.</w:t>
      </w:r>
    </w:p>
    <w:p w14:paraId="42EF1629" w14:textId="77777777" w:rsidR="00571FC4" w:rsidRPr="00CE2A6D" w:rsidRDefault="00571FC4" w:rsidP="00341A24">
      <w:pPr>
        <w:ind w:left="1418" w:hanging="338"/>
        <w:rPr>
          <w:rFonts w:ascii="Calibri" w:hAnsi="Calibri"/>
          <w:sz w:val="22"/>
          <w:szCs w:val="22"/>
        </w:rPr>
      </w:pPr>
    </w:p>
    <w:p w14:paraId="6931EA4D" w14:textId="77777777" w:rsidR="00571FC4" w:rsidRDefault="00571FC4" w:rsidP="00DF5A13">
      <w:pPr>
        <w:pStyle w:val="Heading1"/>
      </w:pPr>
      <w:r>
        <w:t>Eligibility Criteria</w:t>
      </w:r>
      <w:r w:rsidRPr="00937B6F">
        <w:t>:</w:t>
      </w:r>
      <w:r>
        <w:t xml:space="preserve">  </w:t>
      </w:r>
    </w:p>
    <w:p w14:paraId="3AF669C9" w14:textId="77777777" w:rsidR="00571FC4" w:rsidRDefault="00571FC4" w:rsidP="00571FC4">
      <w:pPr>
        <w:ind w:right="-6"/>
        <w:jc w:val="both"/>
        <w:rPr>
          <w:rFonts w:ascii="Calibri" w:hAnsi="Calibri"/>
          <w:b/>
        </w:rPr>
      </w:pPr>
    </w:p>
    <w:p w14:paraId="1A450762" w14:textId="77777777" w:rsidR="00571FC4" w:rsidRPr="00DF5A13" w:rsidRDefault="00571FC4" w:rsidP="00571FC4">
      <w:pPr>
        <w:ind w:right="-6"/>
        <w:jc w:val="both"/>
        <w:rPr>
          <w:rFonts w:ascii="Calibri" w:hAnsi="Calibri"/>
          <w:b/>
          <w:i/>
          <w:sz w:val="22"/>
        </w:rPr>
      </w:pPr>
      <w:r w:rsidRPr="00DF5A13">
        <w:rPr>
          <w:rFonts w:ascii="Calibri" w:hAnsi="Calibri"/>
          <w:b/>
          <w:i/>
          <w:sz w:val="22"/>
        </w:rPr>
        <w:t>Essential</w:t>
      </w:r>
    </w:p>
    <w:p w14:paraId="6538F964" w14:textId="77777777" w:rsidR="00571FC4" w:rsidRDefault="00571FC4" w:rsidP="00571FC4">
      <w:pPr>
        <w:rPr>
          <w:rFonts w:asciiTheme="minorHAnsi" w:hAnsiTheme="minorHAnsi"/>
          <w:sz w:val="22"/>
        </w:rPr>
      </w:pPr>
      <w:r>
        <w:rPr>
          <w:rFonts w:asciiTheme="minorHAnsi" w:hAnsiTheme="minorHAnsi"/>
          <w:sz w:val="22"/>
        </w:rPr>
        <w:t>To be eligible as a Trainee, candidates</w:t>
      </w:r>
      <w:r w:rsidRPr="00725593">
        <w:rPr>
          <w:rFonts w:asciiTheme="minorHAnsi" w:hAnsiTheme="minorHAnsi"/>
          <w:sz w:val="22"/>
        </w:rPr>
        <w:t xml:space="preserve"> must:</w:t>
      </w:r>
    </w:p>
    <w:p w14:paraId="6124DD40" w14:textId="77777777" w:rsidR="00DF5A13" w:rsidRPr="00725593" w:rsidRDefault="00DF5A13" w:rsidP="00571FC4">
      <w:pPr>
        <w:rPr>
          <w:rFonts w:asciiTheme="minorHAnsi" w:hAnsiTheme="minorHAnsi"/>
          <w:sz w:val="22"/>
        </w:rPr>
      </w:pPr>
    </w:p>
    <w:p w14:paraId="55C45369" w14:textId="5E48C733" w:rsidR="00571FC4" w:rsidRPr="00725593"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Be a citizen or permanent resident of Australia</w:t>
      </w:r>
      <w:r w:rsidR="00DF5A13">
        <w:rPr>
          <w:rFonts w:asciiTheme="minorHAnsi" w:hAnsiTheme="minorHAnsi"/>
          <w:sz w:val="22"/>
        </w:rPr>
        <w:t>.</w:t>
      </w:r>
    </w:p>
    <w:p w14:paraId="67C0B411" w14:textId="189CA11B" w:rsidR="00571FC4" w:rsidRPr="00725593"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Hold a ‘Class C’ Queensland driver</w:t>
      </w:r>
      <w:r>
        <w:rPr>
          <w:rFonts w:asciiTheme="minorHAnsi" w:hAnsiTheme="minorHAnsi"/>
          <w:sz w:val="22"/>
        </w:rPr>
        <w:t>’s</w:t>
      </w:r>
      <w:r w:rsidRPr="00725593">
        <w:rPr>
          <w:rFonts w:asciiTheme="minorHAnsi" w:hAnsiTheme="minorHAnsi"/>
          <w:sz w:val="22"/>
        </w:rPr>
        <w:t xml:space="preserve"> license</w:t>
      </w:r>
      <w:r w:rsidR="00DF5A13">
        <w:rPr>
          <w:rFonts w:asciiTheme="minorHAnsi" w:hAnsiTheme="minorHAnsi"/>
          <w:sz w:val="22"/>
        </w:rPr>
        <w:t>.</w:t>
      </w:r>
    </w:p>
    <w:p w14:paraId="66C8D09B" w14:textId="4BDD4B58" w:rsidR="00571FC4" w:rsidRPr="00725593" w:rsidRDefault="00571FC4" w:rsidP="00571FC4">
      <w:pPr>
        <w:pStyle w:val="ListParagraph"/>
        <w:numPr>
          <w:ilvl w:val="0"/>
          <w:numId w:val="2"/>
        </w:numPr>
        <w:spacing w:after="160" w:line="259" w:lineRule="auto"/>
        <w:rPr>
          <w:rFonts w:asciiTheme="minorHAnsi" w:hAnsiTheme="minorHAnsi"/>
          <w:sz w:val="22"/>
        </w:rPr>
      </w:pPr>
      <w:r>
        <w:rPr>
          <w:rFonts w:asciiTheme="minorHAnsi" w:hAnsiTheme="minorHAnsi"/>
          <w:sz w:val="22"/>
        </w:rPr>
        <w:t>Have completed</w:t>
      </w:r>
      <w:r w:rsidRPr="00725593">
        <w:rPr>
          <w:rFonts w:asciiTheme="minorHAnsi" w:hAnsiTheme="minorHAnsi"/>
          <w:sz w:val="22"/>
        </w:rPr>
        <w:t xml:space="preserve"> studies in Agriculture, Science or Environment (minimum Certificate IV)</w:t>
      </w:r>
      <w:r w:rsidR="00DF5A13">
        <w:rPr>
          <w:rFonts w:asciiTheme="minorHAnsi" w:hAnsiTheme="minorHAnsi"/>
          <w:sz w:val="22"/>
        </w:rPr>
        <w:t>.</w:t>
      </w:r>
    </w:p>
    <w:p w14:paraId="40F7C1BF" w14:textId="03A05433" w:rsidR="00571FC4" w:rsidRPr="00725593"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Be a</w:t>
      </w:r>
      <w:r>
        <w:rPr>
          <w:rFonts w:asciiTheme="minorHAnsi" w:hAnsiTheme="minorHAnsi"/>
          <w:sz w:val="22"/>
        </w:rPr>
        <w:t>t the beginning of your career or a n</w:t>
      </w:r>
      <w:r w:rsidRPr="00725593">
        <w:rPr>
          <w:rFonts w:asciiTheme="minorHAnsi" w:hAnsiTheme="minorHAnsi"/>
          <w:sz w:val="22"/>
        </w:rPr>
        <w:t xml:space="preserve">ew entrant to the extension field with no more than </w:t>
      </w:r>
      <w:r>
        <w:rPr>
          <w:rFonts w:asciiTheme="minorHAnsi" w:hAnsiTheme="minorHAnsi"/>
          <w:sz w:val="22"/>
        </w:rPr>
        <w:t>two</w:t>
      </w:r>
      <w:r w:rsidRPr="00725593">
        <w:rPr>
          <w:rFonts w:asciiTheme="minorHAnsi" w:hAnsiTheme="minorHAnsi"/>
          <w:sz w:val="22"/>
        </w:rPr>
        <w:t xml:space="preserve"> year</w:t>
      </w:r>
      <w:r>
        <w:rPr>
          <w:rFonts w:asciiTheme="minorHAnsi" w:hAnsiTheme="minorHAnsi"/>
          <w:sz w:val="22"/>
        </w:rPr>
        <w:t>s</w:t>
      </w:r>
      <w:r w:rsidRPr="00725593">
        <w:rPr>
          <w:rFonts w:asciiTheme="minorHAnsi" w:hAnsiTheme="minorHAnsi"/>
          <w:sz w:val="22"/>
        </w:rPr>
        <w:t xml:space="preserve"> of experience in extension or advisory services</w:t>
      </w:r>
      <w:r w:rsidR="00DF5A13">
        <w:rPr>
          <w:rFonts w:asciiTheme="minorHAnsi" w:hAnsiTheme="minorHAnsi"/>
          <w:sz w:val="22"/>
        </w:rPr>
        <w:t>.</w:t>
      </w:r>
    </w:p>
    <w:p w14:paraId="7BD08464" w14:textId="38CAEB37" w:rsidR="00571FC4"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 xml:space="preserve">Be willing to work </w:t>
      </w:r>
      <w:r w:rsidR="00757EC4">
        <w:rPr>
          <w:rFonts w:asciiTheme="minorHAnsi" w:hAnsiTheme="minorHAnsi"/>
          <w:sz w:val="22"/>
        </w:rPr>
        <w:t>for</w:t>
      </w:r>
      <w:r w:rsidRPr="00725593">
        <w:rPr>
          <w:rFonts w:asciiTheme="minorHAnsi" w:hAnsiTheme="minorHAnsi"/>
          <w:sz w:val="22"/>
        </w:rPr>
        <w:t xml:space="preserve"> </w:t>
      </w:r>
      <w:r w:rsidR="00757EC4">
        <w:rPr>
          <w:rFonts w:asciiTheme="minorHAnsi" w:hAnsiTheme="minorHAnsi"/>
          <w:sz w:val="22"/>
        </w:rPr>
        <w:t>SRA</w:t>
      </w:r>
      <w:r w:rsidRPr="00725593">
        <w:rPr>
          <w:rFonts w:asciiTheme="minorHAnsi" w:hAnsiTheme="minorHAnsi"/>
          <w:sz w:val="22"/>
        </w:rPr>
        <w:t xml:space="preserve"> </w:t>
      </w:r>
      <w:r w:rsidR="00757EC4">
        <w:rPr>
          <w:rFonts w:asciiTheme="minorHAnsi" w:hAnsiTheme="minorHAnsi"/>
          <w:sz w:val="22"/>
        </w:rPr>
        <w:t>based in Bundaberg</w:t>
      </w:r>
      <w:r w:rsidRPr="00725593">
        <w:rPr>
          <w:rFonts w:asciiTheme="minorHAnsi" w:hAnsiTheme="minorHAnsi"/>
          <w:sz w:val="22"/>
        </w:rPr>
        <w:t>.</w:t>
      </w:r>
      <w:r w:rsidRPr="0037128F">
        <w:t xml:space="preserve"> </w:t>
      </w:r>
      <w:r w:rsidRPr="0037128F">
        <w:rPr>
          <w:rFonts w:asciiTheme="minorHAnsi" w:hAnsiTheme="minorHAnsi"/>
          <w:sz w:val="22"/>
        </w:rPr>
        <w:t xml:space="preserve">It will be the </w:t>
      </w:r>
      <w:r>
        <w:rPr>
          <w:rFonts w:asciiTheme="minorHAnsi" w:hAnsiTheme="minorHAnsi"/>
          <w:sz w:val="22"/>
        </w:rPr>
        <w:t>Trainee</w:t>
      </w:r>
      <w:r w:rsidRPr="0037128F">
        <w:rPr>
          <w:rFonts w:asciiTheme="minorHAnsi" w:hAnsiTheme="minorHAnsi"/>
          <w:sz w:val="22"/>
        </w:rPr>
        <w:t xml:space="preserve">’s responsibility to organise relocation to the </w:t>
      </w:r>
      <w:r w:rsidR="00757EC4">
        <w:rPr>
          <w:rFonts w:asciiTheme="minorHAnsi" w:hAnsiTheme="minorHAnsi"/>
          <w:sz w:val="22"/>
        </w:rPr>
        <w:t>SRA Bundaberg</w:t>
      </w:r>
      <w:r w:rsidRPr="0037128F">
        <w:rPr>
          <w:rFonts w:asciiTheme="minorHAnsi" w:hAnsiTheme="minorHAnsi"/>
          <w:sz w:val="22"/>
        </w:rPr>
        <w:t xml:space="preserve"> office at their own cost</w:t>
      </w:r>
      <w:r w:rsidR="00DF5A13">
        <w:rPr>
          <w:rFonts w:asciiTheme="minorHAnsi" w:hAnsiTheme="minorHAnsi"/>
          <w:sz w:val="22"/>
        </w:rPr>
        <w:t>.</w:t>
      </w:r>
    </w:p>
    <w:p w14:paraId="0973DF86" w14:textId="3C627384" w:rsidR="00571FC4" w:rsidRPr="00725593" w:rsidRDefault="00571FC4" w:rsidP="00571FC4">
      <w:pPr>
        <w:pStyle w:val="ListParagraph"/>
        <w:numPr>
          <w:ilvl w:val="0"/>
          <w:numId w:val="2"/>
        </w:numPr>
        <w:spacing w:after="160" w:line="259" w:lineRule="auto"/>
        <w:rPr>
          <w:rFonts w:asciiTheme="minorHAnsi" w:hAnsiTheme="minorHAnsi"/>
          <w:sz w:val="22"/>
        </w:rPr>
      </w:pPr>
      <w:r>
        <w:rPr>
          <w:rFonts w:asciiTheme="minorHAnsi" w:hAnsiTheme="minorHAnsi"/>
          <w:sz w:val="22"/>
        </w:rPr>
        <w:t>Be able to commence work no later than 1</w:t>
      </w:r>
      <w:r w:rsidRPr="00995DF3">
        <w:rPr>
          <w:rFonts w:asciiTheme="minorHAnsi" w:hAnsiTheme="minorHAnsi"/>
          <w:sz w:val="22"/>
          <w:vertAlign w:val="superscript"/>
        </w:rPr>
        <w:t>st</w:t>
      </w:r>
      <w:r>
        <w:rPr>
          <w:rFonts w:asciiTheme="minorHAnsi" w:hAnsiTheme="minorHAnsi"/>
          <w:sz w:val="22"/>
        </w:rPr>
        <w:t xml:space="preserve"> </w:t>
      </w:r>
      <w:proofErr w:type="gramStart"/>
      <w:r>
        <w:rPr>
          <w:rFonts w:asciiTheme="minorHAnsi" w:hAnsiTheme="minorHAnsi"/>
          <w:sz w:val="22"/>
        </w:rPr>
        <w:t>May,</w:t>
      </w:r>
      <w:proofErr w:type="gramEnd"/>
      <w:r>
        <w:rPr>
          <w:rFonts w:asciiTheme="minorHAnsi" w:hAnsiTheme="minorHAnsi"/>
          <w:sz w:val="22"/>
        </w:rPr>
        <w:t xml:space="preserve"> 2019</w:t>
      </w:r>
      <w:r w:rsidR="00DF5A13">
        <w:rPr>
          <w:rFonts w:asciiTheme="minorHAnsi" w:hAnsiTheme="minorHAnsi"/>
          <w:sz w:val="22"/>
        </w:rPr>
        <w:t>.</w:t>
      </w:r>
    </w:p>
    <w:p w14:paraId="3D52E070" w14:textId="27F65B88" w:rsidR="00571FC4" w:rsidRPr="00725593" w:rsidRDefault="00571FC4" w:rsidP="00571FC4">
      <w:pPr>
        <w:pStyle w:val="ListParagraph"/>
        <w:numPr>
          <w:ilvl w:val="0"/>
          <w:numId w:val="2"/>
        </w:numPr>
        <w:spacing w:after="160" w:line="259" w:lineRule="auto"/>
        <w:rPr>
          <w:rFonts w:asciiTheme="minorHAnsi" w:hAnsiTheme="minorHAnsi"/>
          <w:sz w:val="22"/>
        </w:rPr>
      </w:pPr>
      <w:r>
        <w:rPr>
          <w:rFonts w:asciiTheme="minorHAnsi" w:hAnsiTheme="minorHAnsi"/>
          <w:sz w:val="22"/>
        </w:rPr>
        <w:t>Be able</w:t>
      </w:r>
      <w:r w:rsidRPr="00725593">
        <w:rPr>
          <w:rFonts w:asciiTheme="minorHAnsi" w:hAnsiTheme="minorHAnsi"/>
          <w:sz w:val="22"/>
        </w:rPr>
        <w:t xml:space="preserve"> and willing to travel throughout a region and the </w:t>
      </w:r>
      <w:r>
        <w:rPr>
          <w:rFonts w:asciiTheme="minorHAnsi" w:hAnsiTheme="minorHAnsi"/>
          <w:sz w:val="22"/>
        </w:rPr>
        <w:t xml:space="preserve">GBR </w:t>
      </w:r>
      <w:r w:rsidRPr="00725593">
        <w:rPr>
          <w:rFonts w:asciiTheme="minorHAnsi" w:hAnsiTheme="minorHAnsi"/>
          <w:sz w:val="22"/>
        </w:rPr>
        <w:t>Catchments</w:t>
      </w:r>
      <w:r>
        <w:rPr>
          <w:rFonts w:asciiTheme="minorHAnsi" w:hAnsiTheme="minorHAnsi"/>
          <w:sz w:val="22"/>
        </w:rPr>
        <w:t xml:space="preserve"> as part of their work</w:t>
      </w:r>
      <w:r w:rsidRPr="00725593">
        <w:rPr>
          <w:rFonts w:asciiTheme="minorHAnsi" w:hAnsiTheme="minorHAnsi"/>
          <w:sz w:val="22"/>
        </w:rPr>
        <w:t>. This may inclu</w:t>
      </w:r>
      <w:r w:rsidR="00341A24">
        <w:rPr>
          <w:rFonts w:asciiTheme="minorHAnsi" w:hAnsiTheme="minorHAnsi"/>
          <w:sz w:val="22"/>
        </w:rPr>
        <w:t>de multiple days away at a time</w:t>
      </w:r>
      <w:r w:rsidR="00DF5A13">
        <w:rPr>
          <w:rFonts w:asciiTheme="minorHAnsi" w:hAnsiTheme="minorHAnsi"/>
          <w:sz w:val="22"/>
        </w:rPr>
        <w:t>.</w:t>
      </w:r>
    </w:p>
    <w:p w14:paraId="2F78EA7A" w14:textId="31223C4F" w:rsidR="00571FC4" w:rsidRPr="00725593"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 xml:space="preserve">Actively participate in specified training and demonstrate competency in agreed </w:t>
      </w:r>
      <w:r>
        <w:rPr>
          <w:rFonts w:asciiTheme="minorHAnsi" w:hAnsiTheme="minorHAnsi"/>
          <w:sz w:val="22"/>
        </w:rPr>
        <w:t>key performance indicators</w:t>
      </w:r>
      <w:r w:rsidR="00DF5A13">
        <w:rPr>
          <w:rFonts w:asciiTheme="minorHAnsi" w:hAnsiTheme="minorHAnsi"/>
          <w:sz w:val="22"/>
        </w:rPr>
        <w:t>.</w:t>
      </w:r>
    </w:p>
    <w:p w14:paraId="4CC8103A" w14:textId="09707C9E" w:rsidR="00571FC4" w:rsidRPr="00725593" w:rsidRDefault="00571FC4" w:rsidP="00571FC4">
      <w:pPr>
        <w:pStyle w:val="ListParagraph"/>
        <w:numPr>
          <w:ilvl w:val="0"/>
          <w:numId w:val="2"/>
        </w:numPr>
        <w:spacing w:after="160" w:line="259" w:lineRule="auto"/>
        <w:rPr>
          <w:rFonts w:asciiTheme="minorHAnsi" w:hAnsiTheme="minorHAnsi"/>
          <w:sz w:val="22"/>
        </w:rPr>
      </w:pPr>
      <w:r w:rsidRPr="00725593">
        <w:rPr>
          <w:rFonts w:asciiTheme="minorHAnsi" w:hAnsiTheme="minorHAnsi"/>
          <w:sz w:val="22"/>
        </w:rPr>
        <w:t>Demonstrate capacity to work independently within a team environment</w:t>
      </w:r>
      <w:r w:rsidR="00DF5A13">
        <w:rPr>
          <w:rFonts w:asciiTheme="minorHAnsi" w:hAnsiTheme="minorHAnsi"/>
          <w:sz w:val="22"/>
        </w:rPr>
        <w:t>.</w:t>
      </w:r>
    </w:p>
    <w:p w14:paraId="32236CF8" w14:textId="3B696BAD" w:rsidR="00571FC4" w:rsidRDefault="00533B27" w:rsidP="00571FC4">
      <w:pPr>
        <w:pStyle w:val="ListParagraph"/>
        <w:numPr>
          <w:ilvl w:val="0"/>
          <w:numId w:val="2"/>
        </w:numPr>
        <w:spacing w:after="160" w:line="259" w:lineRule="auto"/>
        <w:rPr>
          <w:rFonts w:asciiTheme="minorHAnsi" w:hAnsiTheme="minorHAnsi"/>
          <w:sz w:val="22"/>
        </w:rPr>
      </w:pPr>
      <w:r>
        <w:rPr>
          <w:rFonts w:asciiTheme="minorHAnsi" w:hAnsiTheme="minorHAnsi"/>
          <w:sz w:val="22"/>
        </w:rPr>
        <w:t>High level</w:t>
      </w:r>
      <w:r w:rsidR="00571FC4" w:rsidRPr="00725593">
        <w:rPr>
          <w:rFonts w:asciiTheme="minorHAnsi" w:hAnsiTheme="minorHAnsi"/>
          <w:sz w:val="22"/>
        </w:rPr>
        <w:t xml:space="preserve"> verbal communication skills and demonstrated networking skills</w:t>
      </w:r>
      <w:r w:rsidR="00DF5A13">
        <w:rPr>
          <w:rFonts w:asciiTheme="minorHAnsi" w:hAnsiTheme="minorHAnsi"/>
          <w:sz w:val="22"/>
        </w:rPr>
        <w:t>.</w:t>
      </w:r>
    </w:p>
    <w:p w14:paraId="14182F27" w14:textId="77777777" w:rsidR="00571FC4" w:rsidRPr="00DF5A13" w:rsidRDefault="00571FC4" w:rsidP="00571FC4">
      <w:pPr>
        <w:ind w:right="-6"/>
        <w:jc w:val="both"/>
        <w:rPr>
          <w:rFonts w:ascii="Calibri" w:hAnsi="Calibri"/>
          <w:b/>
          <w:i/>
          <w:sz w:val="22"/>
        </w:rPr>
      </w:pPr>
      <w:r w:rsidRPr="00DF5A13">
        <w:rPr>
          <w:rFonts w:ascii="Calibri" w:hAnsi="Calibri"/>
          <w:b/>
          <w:i/>
          <w:sz w:val="22"/>
        </w:rPr>
        <w:t>Desirable</w:t>
      </w:r>
    </w:p>
    <w:p w14:paraId="7ED5A276" w14:textId="77777777" w:rsidR="00571FC4" w:rsidRPr="0075794A" w:rsidRDefault="00571FC4" w:rsidP="00DF5A13">
      <w:pPr>
        <w:pStyle w:val="ListParagraph"/>
        <w:numPr>
          <w:ilvl w:val="0"/>
          <w:numId w:val="8"/>
        </w:numPr>
        <w:ind w:right="-6"/>
        <w:jc w:val="both"/>
        <w:rPr>
          <w:rFonts w:ascii="Calibri" w:hAnsi="Calibri"/>
          <w:b/>
          <w:sz w:val="22"/>
        </w:rPr>
      </w:pPr>
      <w:r w:rsidRPr="000D2851">
        <w:rPr>
          <w:rFonts w:asciiTheme="minorHAnsi" w:hAnsiTheme="minorHAnsi"/>
          <w:sz w:val="22"/>
        </w:rPr>
        <w:t>Demonstrated training in fields valuable to deliver Reef health outcomes</w:t>
      </w:r>
      <w:r>
        <w:rPr>
          <w:rFonts w:asciiTheme="minorHAnsi" w:hAnsiTheme="minorHAnsi"/>
          <w:sz w:val="22"/>
        </w:rPr>
        <w:t xml:space="preserve"> is desired,</w:t>
      </w:r>
      <w:r w:rsidRPr="000D2851">
        <w:rPr>
          <w:rFonts w:asciiTheme="minorHAnsi" w:hAnsiTheme="minorHAnsi"/>
          <w:sz w:val="22"/>
        </w:rPr>
        <w:t xml:space="preserve"> such as land management, water quality, soil health, and nutrient and pest management</w:t>
      </w:r>
      <w:r>
        <w:rPr>
          <w:rFonts w:asciiTheme="minorHAnsi" w:hAnsiTheme="minorHAnsi"/>
          <w:sz w:val="22"/>
        </w:rPr>
        <w:t>.</w:t>
      </w:r>
    </w:p>
    <w:p w14:paraId="64C68B04" w14:textId="77777777" w:rsidR="00571FC4" w:rsidRDefault="00571FC4" w:rsidP="00571FC4">
      <w:pPr>
        <w:ind w:right="-6"/>
        <w:jc w:val="both"/>
        <w:rPr>
          <w:rFonts w:ascii="Calibri" w:hAnsi="Calibri"/>
          <w:b/>
          <w:sz w:val="22"/>
        </w:rPr>
      </w:pPr>
    </w:p>
    <w:p w14:paraId="2FD005ED" w14:textId="770A54C5" w:rsidR="00571FC4" w:rsidRDefault="00720F9F" w:rsidP="00571FC4">
      <w:pPr>
        <w:ind w:right="-6"/>
        <w:jc w:val="both"/>
        <w:rPr>
          <w:rFonts w:ascii="Calibri" w:hAnsi="Calibri"/>
          <w:b/>
          <w:sz w:val="22"/>
        </w:rPr>
      </w:pPr>
      <w:r>
        <w:rPr>
          <w:rFonts w:ascii="Calibri" w:hAnsi="Calibri"/>
          <w:b/>
          <w:sz w:val="22"/>
        </w:rPr>
        <w:t xml:space="preserve">QFF and </w:t>
      </w:r>
      <w:r w:rsidR="00327C8A">
        <w:rPr>
          <w:rFonts w:ascii="Calibri" w:hAnsi="Calibri"/>
          <w:b/>
          <w:sz w:val="22"/>
        </w:rPr>
        <w:t xml:space="preserve">SRA </w:t>
      </w:r>
      <w:r>
        <w:rPr>
          <w:rFonts w:ascii="Calibri" w:hAnsi="Calibri"/>
          <w:b/>
          <w:sz w:val="22"/>
        </w:rPr>
        <w:t>support</w:t>
      </w:r>
      <w:r w:rsidR="00571FC4">
        <w:rPr>
          <w:rFonts w:ascii="Calibri" w:hAnsi="Calibri"/>
          <w:b/>
          <w:sz w:val="22"/>
        </w:rPr>
        <w:t xml:space="preserve"> </w:t>
      </w:r>
      <w:r w:rsidR="00571FC4" w:rsidRPr="00733D20">
        <w:rPr>
          <w:rFonts w:ascii="Calibri" w:hAnsi="Calibri"/>
          <w:b/>
          <w:sz w:val="22"/>
        </w:rPr>
        <w:t>equal opportunity employ</w:t>
      </w:r>
      <w:r w:rsidR="00571FC4">
        <w:rPr>
          <w:rFonts w:ascii="Calibri" w:hAnsi="Calibri"/>
          <w:b/>
          <w:sz w:val="22"/>
        </w:rPr>
        <w:t xml:space="preserve">ment, </w:t>
      </w:r>
      <w:r w:rsidR="00571FC4" w:rsidRPr="00733D20">
        <w:rPr>
          <w:rFonts w:ascii="Calibri" w:hAnsi="Calibri"/>
          <w:b/>
          <w:sz w:val="22"/>
        </w:rPr>
        <w:t>Aborigin</w:t>
      </w:r>
      <w:r w:rsidR="00571FC4">
        <w:rPr>
          <w:rFonts w:ascii="Calibri" w:hAnsi="Calibri"/>
          <w:b/>
          <w:sz w:val="22"/>
        </w:rPr>
        <w:t>al</w:t>
      </w:r>
      <w:r w:rsidR="00571FC4" w:rsidRPr="00733D20">
        <w:rPr>
          <w:rFonts w:ascii="Calibri" w:hAnsi="Calibri"/>
          <w:b/>
          <w:sz w:val="22"/>
        </w:rPr>
        <w:t xml:space="preserve"> </w:t>
      </w:r>
      <w:r w:rsidR="00571FC4">
        <w:rPr>
          <w:rFonts w:ascii="Calibri" w:hAnsi="Calibri"/>
          <w:b/>
          <w:sz w:val="22"/>
        </w:rPr>
        <w:t xml:space="preserve">people </w:t>
      </w:r>
      <w:r w:rsidR="00571FC4" w:rsidRPr="00733D20">
        <w:rPr>
          <w:rFonts w:ascii="Calibri" w:hAnsi="Calibri"/>
          <w:b/>
          <w:sz w:val="22"/>
        </w:rPr>
        <w:t>and Torres Strait Islanders are encouraged to apply</w:t>
      </w:r>
      <w:r w:rsidR="00571FC4">
        <w:rPr>
          <w:rFonts w:ascii="Calibri" w:hAnsi="Calibri"/>
          <w:b/>
          <w:sz w:val="22"/>
        </w:rPr>
        <w:t>.</w:t>
      </w:r>
    </w:p>
    <w:p w14:paraId="5A801709" w14:textId="642658BB" w:rsidR="00DF5A13" w:rsidRDefault="00DF5A13">
      <w:pPr>
        <w:spacing w:after="160" w:line="259" w:lineRule="auto"/>
        <w:rPr>
          <w:rFonts w:ascii="Calibri" w:hAnsi="Calibri"/>
          <w:b/>
          <w:sz w:val="22"/>
        </w:rPr>
      </w:pPr>
      <w:r>
        <w:rPr>
          <w:rFonts w:ascii="Calibri" w:hAnsi="Calibri"/>
          <w:b/>
          <w:sz w:val="22"/>
        </w:rPr>
        <w:br w:type="page"/>
      </w:r>
    </w:p>
    <w:p w14:paraId="7F00881C" w14:textId="3B60ED34" w:rsidR="00571FC4" w:rsidRPr="0075794A" w:rsidRDefault="00571FC4" w:rsidP="00571FC4">
      <w:pPr>
        <w:pStyle w:val="Heading2"/>
        <w:spacing w:line="249" w:lineRule="auto"/>
        <w:ind w:left="360" w:right="353" w:hanging="360"/>
        <w:jc w:val="both"/>
        <w:rPr>
          <w:rFonts w:asciiTheme="minorHAnsi" w:hAnsiTheme="minorHAnsi"/>
          <w:b/>
          <w:color w:val="auto"/>
          <w:sz w:val="28"/>
          <w:szCs w:val="28"/>
        </w:rPr>
      </w:pPr>
      <w:bookmarkStart w:id="10" w:name="_Toc478902910"/>
      <w:r w:rsidRPr="0075794A">
        <w:rPr>
          <w:rFonts w:asciiTheme="minorHAnsi" w:hAnsiTheme="minorHAnsi"/>
          <w:b/>
          <w:color w:val="auto"/>
          <w:sz w:val="28"/>
          <w:szCs w:val="28"/>
        </w:rPr>
        <w:lastRenderedPageBreak/>
        <w:t xml:space="preserve">Selection </w:t>
      </w:r>
      <w:bookmarkEnd w:id="10"/>
      <w:r w:rsidR="00925D2C">
        <w:rPr>
          <w:rFonts w:asciiTheme="minorHAnsi" w:hAnsiTheme="minorHAnsi"/>
          <w:b/>
          <w:color w:val="auto"/>
          <w:sz w:val="28"/>
          <w:szCs w:val="28"/>
        </w:rPr>
        <w:t>C</w:t>
      </w:r>
      <w:r w:rsidR="00925D2C" w:rsidRPr="0075794A">
        <w:rPr>
          <w:rFonts w:asciiTheme="minorHAnsi" w:hAnsiTheme="minorHAnsi"/>
          <w:b/>
          <w:color w:val="auto"/>
          <w:sz w:val="28"/>
          <w:szCs w:val="28"/>
        </w:rPr>
        <w:t>riteria</w:t>
      </w:r>
      <w:r>
        <w:rPr>
          <w:rFonts w:asciiTheme="minorHAnsi" w:hAnsiTheme="minorHAnsi"/>
          <w:b/>
          <w:color w:val="auto"/>
          <w:sz w:val="28"/>
          <w:szCs w:val="28"/>
        </w:rPr>
        <w:t>:</w:t>
      </w:r>
      <w:r w:rsidRPr="0075794A">
        <w:rPr>
          <w:rFonts w:asciiTheme="minorHAnsi" w:hAnsiTheme="minorHAnsi"/>
          <w:b/>
          <w:color w:val="auto"/>
          <w:sz w:val="28"/>
          <w:szCs w:val="28"/>
        </w:rPr>
        <w:t xml:space="preserve"> </w:t>
      </w:r>
    </w:p>
    <w:p w14:paraId="5272A430" w14:textId="77777777" w:rsidR="00571FC4" w:rsidRDefault="00571FC4" w:rsidP="00571FC4">
      <w:pPr>
        <w:rPr>
          <w:b/>
        </w:rPr>
      </w:pPr>
    </w:p>
    <w:p w14:paraId="1311B5C2" w14:textId="77777777" w:rsidR="00571FC4" w:rsidRPr="0075794A" w:rsidRDefault="00571FC4" w:rsidP="00571FC4">
      <w:pPr>
        <w:rPr>
          <w:rFonts w:asciiTheme="minorHAnsi" w:hAnsiTheme="minorHAnsi"/>
          <w:sz w:val="22"/>
          <w:szCs w:val="22"/>
        </w:rPr>
      </w:pPr>
      <w:r w:rsidRPr="0075794A">
        <w:rPr>
          <w:rFonts w:asciiTheme="minorHAnsi" w:hAnsiTheme="minorHAnsi"/>
          <w:sz w:val="22"/>
          <w:szCs w:val="22"/>
        </w:rPr>
        <w:t>Applications will be assessed against the following criteria:</w:t>
      </w:r>
    </w:p>
    <w:p w14:paraId="2F6121CA" w14:textId="05442FAD" w:rsidR="00DF5A13" w:rsidRPr="003461FC" w:rsidRDefault="00DF5A13" w:rsidP="00DF5A13">
      <w:pPr>
        <w:rPr>
          <w:rFonts w:asciiTheme="minorHAnsi" w:hAnsiTheme="minorHAnsi"/>
          <w:sz w:val="22"/>
          <w:szCs w:val="22"/>
          <w:highlight w:val="yellow"/>
        </w:rPr>
      </w:pPr>
    </w:p>
    <w:p w14:paraId="3C5A1375" w14:textId="77777777" w:rsidR="00DF5A13" w:rsidRPr="00DF5A13" w:rsidRDefault="00DF5A13" w:rsidP="00DF5A13">
      <w:pPr>
        <w:pStyle w:val="ListParagraph"/>
        <w:numPr>
          <w:ilvl w:val="0"/>
          <w:numId w:val="9"/>
        </w:numPr>
        <w:spacing w:after="5" w:line="249" w:lineRule="auto"/>
        <w:ind w:right="353"/>
        <w:jc w:val="both"/>
        <w:rPr>
          <w:rFonts w:asciiTheme="minorHAnsi" w:hAnsiTheme="minorHAnsi" w:cstheme="minorHAnsi"/>
          <w:sz w:val="22"/>
          <w:szCs w:val="22"/>
        </w:rPr>
      </w:pPr>
      <w:r w:rsidRPr="00DF5A13">
        <w:rPr>
          <w:rFonts w:asciiTheme="minorHAnsi" w:hAnsiTheme="minorHAnsi" w:cstheme="minorHAnsi"/>
          <w:sz w:val="22"/>
          <w:szCs w:val="22"/>
        </w:rPr>
        <w:t xml:space="preserve">Level of skills and training and personal attributes that could be used to perform the role and improve land management practices. This includes demonstrated successful completion of studies in Agriculture, Science or Environment (minimum Certificate IV), as demonstrated by academic transcripts. </w:t>
      </w:r>
    </w:p>
    <w:p w14:paraId="66A93782" w14:textId="77777777" w:rsidR="00DF5A13" w:rsidRPr="00DF5A13" w:rsidRDefault="00DF5A13" w:rsidP="00DF5A13">
      <w:pPr>
        <w:pStyle w:val="ListParagraph"/>
        <w:numPr>
          <w:ilvl w:val="0"/>
          <w:numId w:val="9"/>
        </w:numPr>
        <w:spacing w:after="5" w:line="249" w:lineRule="auto"/>
        <w:ind w:right="353"/>
        <w:jc w:val="both"/>
        <w:rPr>
          <w:rFonts w:asciiTheme="minorHAnsi" w:hAnsiTheme="minorHAnsi" w:cstheme="minorHAnsi"/>
          <w:sz w:val="22"/>
          <w:szCs w:val="22"/>
        </w:rPr>
      </w:pPr>
      <w:r w:rsidRPr="00DF5A13">
        <w:rPr>
          <w:rFonts w:asciiTheme="minorHAnsi" w:hAnsiTheme="minorHAnsi" w:cstheme="minorHAnsi"/>
          <w:sz w:val="22"/>
          <w:szCs w:val="22"/>
        </w:rPr>
        <w:t>Demonstrated high-level communication skills and a strong ability to engage and build networks effectively.</w:t>
      </w:r>
    </w:p>
    <w:p w14:paraId="04C3656D" w14:textId="77777777" w:rsidR="00DF5A13" w:rsidRPr="00DF5A13" w:rsidRDefault="00DF5A13" w:rsidP="00DF5A13">
      <w:pPr>
        <w:pStyle w:val="ListParagraph"/>
        <w:numPr>
          <w:ilvl w:val="0"/>
          <w:numId w:val="9"/>
        </w:numPr>
        <w:spacing w:after="5" w:line="249" w:lineRule="auto"/>
        <w:ind w:right="353"/>
        <w:jc w:val="both"/>
        <w:rPr>
          <w:rFonts w:asciiTheme="minorHAnsi" w:hAnsiTheme="minorHAnsi" w:cstheme="minorHAnsi"/>
          <w:sz w:val="22"/>
          <w:szCs w:val="22"/>
        </w:rPr>
      </w:pPr>
      <w:r w:rsidRPr="00DF5A13">
        <w:rPr>
          <w:rFonts w:asciiTheme="minorHAnsi" w:hAnsiTheme="minorHAnsi" w:cstheme="minorHAnsi"/>
          <w:sz w:val="22"/>
          <w:szCs w:val="22"/>
        </w:rPr>
        <w:t>Good understanding of the agricultural industry being applied for.</w:t>
      </w:r>
    </w:p>
    <w:p w14:paraId="5716A8FD" w14:textId="0B600D15" w:rsidR="00DF5A13" w:rsidRPr="00DF5A13" w:rsidRDefault="00DF5A13" w:rsidP="00DF5A13">
      <w:pPr>
        <w:pStyle w:val="ListParagraph"/>
        <w:numPr>
          <w:ilvl w:val="0"/>
          <w:numId w:val="9"/>
        </w:numPr>
        <w:spacing w:after="5" w:line="249" w:lineRule="auto"/>
        <w:ind w:right="353"/>
        <w:jc w:val="both"/>
        <w:rPr>
          <w:rFonts w:asciiTheme="minorHAnsi" w:hAnsiTheme="minorHAnsi" w:cstheme="minorHAnsi"/>
          <w:sz w:val="22"/>
          <w:szCs w:val="22"/>
        </w:rPr>
      </w:pPr>
      <w:r w:rsidRPr="00DF5A13">
        <w:rPr>
          <w:rFonts w:asciiTheme="minorHAnsi" w:hAnsiTheme="minorHAnsi" w:cstheme="minorHAnsi"/>
          <w:sz w:val="22"/>
          <w:szCs w:val="22"/>
        </w:rPr>
        <w:t xml:space="preserve">Thorough understanding of the importance of agricultural extension officers and the key attributes required to facilitate the improvement of land management practices and achieve improved water quality outcomes in a GBR catchment. </w:t>
      </w:r>
    </w:p>
    <w:p w14:paraId="535C73A1" w14:textId="20E49F6F" w:rsidR="00DB2588" w:rsidRDefault="00DB2588" w:rsidP="00C4377A">
      <w:pPr>
        <w:spacing w:after="160" w:line="259" w:lineRule="auto"/>
        <w:rPr>
          <w:rFonts w:ascii="Calibri" w:hAnsi="Calibri"/>
          <w:b/>
          <w:sz w:val="28"/>
          <w:szCs w:val="28"/>
        </w:rPr>
      </w:pPr>
    </w:p>
    <w:p w14:paraId="1C09B61B" w14:textId="70CA624A" w:rsidR="00DF5A13" w:rsidRPr="00E02C20" w:rsidRDefault="00DF5A13" w:rsidP="00E02C20">
      <w:pPr>
        <w:spacing w:after="160" w:line="259" w:lineRule="auto"/>
        <w:rPr>
          <w:rFonts w:ascii="Calibri" w:hAnsi="Calibri"/>
          <w:b/>
          <w:sz w:val="28"/>
          <w:szCs w:val="28"/>
        </w:rPr>
      </w:pPr>
      <w:r>
        <w:rPr>
          <w:rFonts w:ascii="Calibri" w:hAnsi="Calibri"/>
          <w:b/>
          <w:sz w:val="28"/>
          <w:szCs w:val="28"/>
        </w:rPr>
        <w:t>Submitting an A</w:t>
      </w:r>
      <w:r w:rsidR="00571FC4">
        <w:rPr>
          <w:rFonts w:ascii="Calibri" w:hAnsi="Calibri"/>
          <w:b/>
          <w:sz w:val="28"/>
          <w:szCs w:val="28"/>
        </w:rPr>
        <w:t>pplication:</w:t>
      </w:r>
    </w:p>
    <w:p w14:paraId="3B9BEAEC" w14:textId="77777777" w:rsidR="00DF5A13" w:rsidRPr="00DF5A13" w:rsidRDefault="00DF5A13" w:rsidP="00DF5A13">
      <w:pPr>
        <w:pStyle w:val="ListParagraph"/>
        <w:numPr>
          <w:ilvl w:val="0"/>
          <w:numId w:val="3"/>
        </w:numPr>
        <w:rPr>
          <w:rFonts w:asciiTheme="minorHAnsi" w:hAnsiTheme="minorHAnsi"/>
          <w:sz w:val="22"/>
        </w:rPr>
      </w:pPr>
      <w:r w:rsidRPr="00DF5A13">
        <w:rPr>
          <w:rFonts w:asciiTheme="minorHAnsi" w:hAnsiTheme="minorHAnsi"/>
          <w:sz w:val="22"/>
        </w:rPr>
        <w:t>Current Curriculum Vitae (CV).</w:t>
      </w:r>
    </w:p>
    <w:p w14:paraId="679033A7" w14:textId="77777777" w:rsidR="00DF5A13" w:rsidRPr="00DF5A13" w:rsidRDefault="00DF5A13" w:rsidP="00DF5A13">
      <w:pPr>
        <w:pStyle w:val="ListParagraph"/>
        <w:numPr>
          <w:ilvl w:val="0"/>
          <w:numId w:val="3"/>
        </w:numPr>
        <w:rPr>
          <w:rFonts w:asciiTheme="minorHAnsi" w:hAnsiTheme="minorHAnsi"/>
          <w:bCs/>
          <w:i/>
          <w:sz w:val="22"/>
          <w:szCs w:val="22"/>
        </w:rPr>
      </w:pPr>
      <w:r w:rsidRPr="00DF5A13">
        <w:rPr>
          <w:rFonts w:asciiTheme="minorHAnsi" w:hAnsiTheme="minorHAnsi"/>
          <w:sz w:val="22"/>
        </w:rPr>
        <w:t xml:space="preserve">A Cover Letter (maximum two pages), or a 3-minute video clip that responds to the selection criteria and summarises why you should be considered for this role. </w:t>
      </w:r>
    </w:p>
    <w:p w14:paraId="221A784B" w14:textId="77777777" w:rsidR="00DF5A13" w:rsidRPr="00DF5A13" w:rsidRDefault="00DF5A13" w:rsidP="00DF5A13">
      <w:pPr>
        <w:pStyle w:val="ListParagraph"/>
        <w:numPr>
          <w:ilvl w:val="0"/>
          <w:numId w:val="3"/>
        </w:numPr>
        <w:rPr>
          <w:rFonts w:asciiTheme="minorHAnsi" w:hAnsiTheme="minorHAnsi"/>
          <w:sz w:val="22"/>
        </w:rPr>
      </w:pPr>
      <w:r w:rsidRPr="00DF5A13">
        <w:rPr>
          <w:rFonts w:asciiTheme="minorHAnsi" w:hAnsiTheme="minorHAnsi"/>
          <w:sz w:val="22"/>
        </w:rPr>
        <w:t>Proof of nationality or a permanent residence visa.</w:t>
      </w:r>
    </w:p>
    <w:p w14:paraId="6C859AED" w14:textId="77777777" w:rsidR="00DF5A13" w:rsidRPr="00DF5A13" w:rsidRDefault="00DF5A13" w:rsidP="00DF5A13">
      <w:pPr>
        <w:pStyle w:val="ListParagraph"/>
        <w:numPr>
          <w:ilvl w:val="0"/>
          <w:numId w:val="3"/>
        </w:numPr>
        <w:rPr>
          <w:rFonts w:asciiTheme="minorHAnsi" w:hAnsiTheme="minorHAnsi"/>
          <w:sz w:val="22"/>
        </w:rPr>
      </w:pPr>
      <w:r w:rsidRPr="00DF5A13">
        <w:rPr>
          <w:rFonts w:asciiTheme="minorHAnsi" w:hAnsiTheme="minorHAnsi"/>
          <w:sz w:val="22"/>
        </w:rPr>
        <w:t>Certified copies of your academic record and academic transcript.</w:t>
      </w:r>
    </w:p>
    <w:p w14:paraId="5C957374" w14:textId="77777777" w:rsidR="00DF5A13" w:rsidRPr="00DF5A13" w:rsidRDefault="00DF5A13" w:rsidP="00DF5A13">
      <w:pPr>
        <w:pStyle w:val="ListParagraph"/>
        <w:numPr>
          <w:ilvl w:val="0"/>
          <w:numId w:val="3"/>
        </w:numPr>
        <w:rPr>
          <w:rFonts w:asciiTheme="minorHAnsi" w:hAnsiTheme="minorHAnsi"/>
          <w:sz w:val="22"/>
        </w:rPr>
      </w:pPr>
      <w:r w:rsidRPr="00DF5A13">
        <w:rPr>
          <w:rFonts w:asciiTheme="minorHAnsi" w:hAnsiTheme="minorHAnsi"/>
          <w:sz w:val="22"/>
        </w:rPr>
        <w:t xml:space="preserve">Two referee reports/letters that support your claims for the position. The references should address the selection criteria used by QFF to evaluate your application. </w:t>
      </w:r>
    </w:p>
    <w:p w14:paraId="6C7AFEA2" w14:textId="77777777" w:rsidR="00DF5A13" w:rsidRPr="00DF5A13" w:rsidRDefault="00DF5A13" w:rsidP="00DF5A13">
      <w:pPr>
        <w:rPr>
          <w:rFonts w:asciiTheme="minorHAnsi" w:hAnsiTheme="minorHAnsi"/>
          <w:sz w:val="22"/>
        </w:rPr>
      </w:pPr>
    </w:p>
    <w:p w14:paraId="4587705B" w14:textId="257BEA37" w:rsidR="00DF5A13" w:rsidRPr="00DF5A13" w:rsidRDefault="00DF5A13" w:rsidP="00DF5A13">
      <w:pPr>
        <w:rPr>
          <w:rFonts w:asciiTheme="minorHAnsi" w:hAnsiTheme="minorHAnsi"/>
          <w:color w:val="44546A" w:themeColor="text2"/>
          <w:sz w:val="22"/>
        </w:rPr>
      </w:pPr>
      <w:r w:rsidRPr="00DF5A13">
        <w:rPr>
          <w:rFonts w:asciiTheme="minorHAnsi" w:hAnsiTheme="minorHAnsi"/>
          <w:sz w:val="22"/>
        </w:rPr>
        <w:t xml:space="preserve">Please submit the above information to </w:t>
      </w:r>
      <w:hyperlink r:id="rId11" w:history="1">
        <w:r w:rsidRPr="00DF5A13">
          <w:rPr>
            <w:rStyle w:val="Hyperlink"/>
            <w:rFonts w:asciiTheme="minorHAnsi" w:hAnsiTheme="minorHAnsi"/>
            <w:sz w:val="22"/>
          </w:rPr>
          <w:t>milena@qff.org.au</w:t>
        </w:r>
      </w:hyperlink>
      <w:r w:rsidRPr="00DF5A13">
        <w:t xml:space="preserve"> </w:t>
      </w:r>
      <w:r w:rsidRPr="00DF5A13">
        <w:rPr>
          <w:rFonts w:asciiTheme="minorHAnsi" w:hAnsiTheme="minorHAnsi"/>
          <w:b/>
          <w:sz w:val="22"/>
        </w:rPr>
        <w:t xml:space="preserve">by 5pm, </w:t>
      </w:r>
      <w:r w:rsidR="00AA4B44">
        <w:rPr>
          <w:rFonts w:asciiTheme="minorHAnsi" w:hAnsiTheme="minorHAnsi"/>
          <w:b/>
          <w:sz w:val="22"/>
        </w:rPr>
        <w:t>5 February</w:t>
      </w:r>
      <w:r w:rsidRPr="00DF5A13">
        <w:rPr>
          <w:rFonts w:asciiTheme="minorHAnsi" w:hAnsiTheme="minorHAnsi"/>
          <w:b/>
          <w:sz w:val="22"/>
        </w:rPr>
        <w:t xml:space="preserve"> 2019</w:t>
      </w:r>
      <w:r w:rsidRPr="00DF5A13">
        <w:rPr>
          <w:rFonts w:asciiTheme="minorHAnsi" w:hAnsiTheme="minorHAnsi"/>
          <w:color w:val="44546A" w:themeColor="text2"/>
          <w:sz w:val="22"/>
        </w:rPr>
        <w:t xml:space="preserve">.  </w:t>
      </w:r>
    </w:p>
    <w:p w14:paraId="77EE3549" w14:textId="77777777" w:rsidR="00DF5A13" w:rsidRPr="00DF5A13" w:rsidRDefault="00DF5A13" w:rsidP="00DF5A13">
      <w:pPr>
        <w:rPr>
          <w:rFonts w:asciiTheme="minorHAnsi" w:hAnsiTheme="minorHAnsi"/>
          <w:color w:val="44546A" w:themeColor="text2"/>
          <w:sz w:val="22"/>
        </w:rPr>
      </w:pPr>
    </w:p>
    <w:p w14:paraId="087F36BF" w14:textId="77777777" w:rsidR="00DF5A13" w:rsidRPr="00DF5A13" w:rsidRDefault="00DF5A13" w:rsidP="00DF5A13">
      <w:pPr>
        <w:rPr>
          <w:rFonts w:asciiTheme="minorHAnsi" w:hAnsiTheme="minorHAnsi"/>
          <w:sz w:val="22"/>
        </w:rPr>
      </w:pPr>
      <w:r w:rsidRPr="00DF5A13">
        <w:rPr>
          <w:rFonts w:asciiTheme="minorHAnsi" w:hAnsiTheme="minorHAnsi"/>
          <w:sz w:val="22"/>
        </w:rPr>
        <w:t xml:space="preserve">If you are submitting a video, please send a Dropbox link. </w:t>
      </w:r>
    </w:p>
    <w:p w14:paraId="1363EF5E" w14:textId="77777777" w:rsidR="00DF5A13" w:rsidRPr="00DF5A13" w:rsidRDefault="00DF5A13" w:rsidP="00DF5A13">
      <w:pPr>
        <w:rPr>
          <w:rFonts w:asciiTheme="minorHAnsi" w:hAnsiTheme="minorHAnsi"/>
          <w:sz w:val="22"/>
        </w:rPr>
      </w:pPr>
    </w:p>
    <w:p w14:paraId="7AD57F4F" w14:textId="028CFB05" w:rsidR="00571FC4" w:rsidRDefault="00DF5A13" w:rsidP="00DF5A13">
      <w:pPr>
        <w:rPr>
          <w:rFonts w:asciiTheme="minorHAnsi" w:hAnsiTheme="minorHAnsi"/>
          <w:sz w:val="22"/>
        </w:rPr>
      </w:pPr>
      <w:r w:rsidRPr="00DF5A13">
        <w:rPr>
          <w:rFonts w:asciiTheme="minorHAnsi" w:hAnsiTheme="minorHAnsi"/>
          <w:sz w:val="22"/>
        </w:rPr>
        <w:t>No additional information or attachments (such as images, diagrams, flow tables, etc.) should be included unless a prior arrangement has been made with QFF.</w:t>
      </w:r>
    </w:p>
    <w:p w14:paraId="488E6E9C" w14:textId="77777777" w:rsidR="00DF5A13" w:rsidRPr="00DF5A13" w:rsidRDefault="00DF5A13" w:rsidP="00DF5A13">
      <w:pPr>
        <w:rPr>
          <w:rFonts w:asciiTheme="minorHAnsi" w:hAnsiTheme="minorHAnsi"/>
          <w:sz w:val="22"/>
        </w:rPr>
      </w:pPr>
    </w:p>
    <w:p w14:paraId="6B8200CB" w14:textId="77777777" w:rsidR="00571FC4" w:rsidRPr="00A8078E" w:rsidRDefault="00571FC4" w:rsidP="00DF5A13">
      <w:pPr>
        <w:pStyle w:val="Heading1"/>
      </w:pPr>
      <w:r w:rsidRPr="00A8078E">
        <w:t>Application and Assessment Cycle</w:t>
      </w:r>
      <w:r>
        <w:t>:</w:t>
      </w:r>
    </w:p>
    <w:p w14:paraId="756558C4" w14:textId="77777777" w:rsidR="00571FC4" w:rsidRDefault="00571FC4" w:rsidP="00571FC4">
      <w:pPr>
        <w:rPr>
          <w:rFonts w:asciiTheme="minorHAnsi" w:hAnsiTheme="minorHAnsi"/>
          <w:sz w:val="22"/>
        </w:rPr>
      </w:pPr>
    </w:p>
    <w:p w14:paraId="4C0B3C22" w14:textId="77777777" w:rsidR="00571FC4" w:rsidRDefault="00571FC4" w:rsidP="00571FC4">
      <w:pPr>
        <w:tabs>
          <w:tab w:val="left" w:pos="737"/>
          <w:tab w:val="left" w:pos="8929"/>
        </w:tabs>
        <w:rPr>
          <w:rFonts w:asciiTheme="minorHAnsi" w:hAnsiTheme="minorHAnsi" w:cs="Arial"/>
          <w:sz w:val="22"/>
          <w:szCs w:val="24"/>
        </w:rPr>
      </w:pPr>
      <w:r w:rsidRPr="00A8078E">
        <w:rPr>
          <w:rFonts w:asciiTheme="minorHAnsi" w:hAnsiTheme="minorHAnsi" w:cs="Arial"/>
          <w:sz w:val="22"/>
          <w:szCs w:val="22"/>
        </w:rPr>
        <w:t>The f</w:t>
      </w:r>
      <w:r w:rsidRPr="00A8078E">
        <w:rPr>
          <w:rFonts w:asciiTheme="minorHAnsi" w:hAnsiTheme="minorHAnsi" w:cs="Arial"/>
          <w:sz w:val="22"/>
          <w:szCs w:val="24"/>
        </w:rPr>
        <w:t>ollowing sequence outlines the work placement cycle.</w:t>
      </w:r>
    </w:p>
    <w:p w14:paraId="0AC18E51" w14:textId="77777777" w:rsidR="00DF5A13" w:rsidRPr="00A8078E" w:rsidRDefault="00DF5A13" w:rsidP="00571FC4">
      <w:pPr>
        <w:tabs>
          <w:tab w:val="left" w:pos="737"/>
          <w:tab w:val="left" w:pos="8929"/>
        </w:tabs>
        <w:rPr>
          <w:rFonts w:asciiTheme="minorHAnsi" w:hAnsiTheme="minorHAnsi" w:cs="Arial"/>
          <w:sz w:val="2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58"/>
        <w:gridCol w:w="2948"/>
      </w:tblGrid>
      <w:tr w:rsidR="00571FC4" w:rsidRPr="00A8078E" w14:paraId="572B90B7" w14:textId="77777777" w:rsidTr="009D46E9">
        <w:trPr>
          <w:trHeight w:val="103"/>
        </w:trPr>
        <w:tc>
          <w:tcPr>
            <w:tcW w:w="6658" w:type="dxa"/>
            <w:shd w:val="clear" w:color="auto" w:fill="D9D9D9" w:themeFill="background1" w:themeFillShade="D9"/>
          </w:tcPr>
          <w:p w14:paraId="660EB19A" w14:textId="77777777" w:rsidR="00571FC4" w:rsidRPr="00A8078E" w:rsidRDefault="00571FC4" w:rsidP="00FD14DC">
            <w:pPr>
              <w:autoSpaceDE w:val="0"/>
              <w:autoSpaceDN w:val="0"/>
              <w:adjustRightInd w:val="0"/>
              <w:jc w:val="center"/>
              <w:rPr>
                <w:rFonts w:asciiTheme="minorHAnsi" w:hAnsiTheme="minorHAnsi" w:cs="Arial"/>
                <w:b/>
                <w:sz w:val="22"/>
                <w:szCs w:val="24"/>
              </w:rPr>
            </w:pPr>
            <w:r w:rsidRPr="00A8078E">
              <w:rPr>
                <w:rFonts w:asciiTheme="minorHAnsi" w:hAnsiTheme="minorHAnsi" w:cs="Arial"/>
                <w:b/>
                <w:sz w:val="22"/>
                <w:szCs w:val="24"/>
              </w:rPr>
              <w:t>Event</w:t>
            </w:r>
          </w:p>
        </w:tc>
        <w:tc>
          <w:tcPr>
            <w:tcW w:w="2948" w:type="dxa"/>
            <w:shd w:val="clear" w:color="auto" w:fill="D9D9D9" w:themeFill="background1" w:themeFillShade="D9"/>
          </w:tcPr>
          <w:p w14:paraId="5CC04533" w14:textId="77777777" w:rsidR="00571FC4" w:rsidRPr="00A8078E" w:rsidRDefault="00571FC4" w:rsidP="00FD14DC">
            <w:pPr>
              <w:autoSpaceDE w:val="0"/>
              <w:autoSpaceDN w:val="0"/>
              <w:adjustRightInd w:val="0"/>
              <w:jc w:val="center"/>
              <w:rPr>
                <w:rFonts w:asciiTheme="minorHAnsi" w:hAnsiTheme="minorHAnsi" w:cs="Arial"/>
                <w:b/>
                <w:sz w:val="22"/>
                <w:szCs w:val="24"/>
              </w:rPr>
            </w:pPr>
            <w:r>
              <w:rPr>
                <w:rFonts w:asciiTheme="minorHAnsi" w:hAnsiTheme="minorHAnsi" w:cs="Arial"/>
                <w:b/>
                <w:sz w:val="22"/>
                <w:szCs w:val="24"/>
              </w:rPr>
              <w:t xml:space="preserve">Proposed </w:t>
            </w:r>
            <w:r w:rsidRPr="00A8078E">
              <w:rPr>
                <w:rFonts w:asciiTheme="minorHAnsi" w:hAnsiTheme="minorHAnsi" w:cs="Arial"/>
                <w:b/>
                <w:sz w:val="22"/>
                <w:szCs w:val="24"/>
              </w:rPr>
              <w:t>Date</w:t>
            </w:r>
          </w:p>
        </w:tc>
      </w:tr>
      <w:tr w:rsidR="00571FC4" w:rsidRPr="00A8078E" w14:paraId="5FE01C16" w14:textId="77777777" w:rsidTr="009D46E9">
        <w:trPr>
          <w:trHeight w:val="103"/>
        </w:trPr>
        <w:tc>
          <w:tcPr>
            <w:tcW w:w="6658" w:type="dxa"/>
          </w:tcPr>
          <w:p w14:paraId="3D5B987E" w14:textId="2FD50C8B" w:rsidR="00571FC4" w:rsidRPr="00A8078E" w:rsidRDefault="00571FC4" w:rsidP="00E7169F">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Call for </w:t>
            </w:r>
            <w:r>
              <w:rPr>
                <w:rFonts w:asciiTheme="minorHAnsi" w:hAnsiTheme="minorHAnsi" w:cs="Arial"/>
                <w:sz w:val="22"/>
                <w:szCs w:val="24"/>
              </w:rPr>
              <w:t>Trainee</w:t>
            </w:r>
            <w:r w:rsidRPr="00A8078E">
              <w:rPr>
                <w:rFonts w:asciiTheme="minorHAnsi" w:hAnsiTheme="minorHAnsi" w:cs="Arial"/>
                <w:sz w:val="22"/>
                <w:szCs w:val="24"/>
              </w:rPr>
              <w:t xml:space="preserve"> </w:t>
            </w:r>
            <w:r w:rsidR="00E7169F">
              <w:rPr>
                <w:rFonts w:asciiTheme="minorHAnsi" w:hAnsiTheme="minorHAnsi" w:cs="Arial"/>
                <w:sz w:val="22"/>
                <w:szCs w:val="24"/>
              </w:rPr>
              <w:t>a</w:t>
            </w:r>
            <w:r w:rsidR="00E7169F" w:rsidRPr="00A8078E">
              <w:rPr>
                <w:rFonts w:asciiTheme="minorHAnsi" w:hAnsiTheme="minorHAnsi" w:cs="Arial"/>
                <w:sz w:val="22"/>
                <w:szCs w:val="24"/>
              </w:rPr>
              <w:t xml:space="preserve">pplications </w:t>
            </w:r>
          </w:p>
        </w:tc>
        <w:tc>
          <w:tcPr>
            <w:tcW w:w="2948" w:type="dxa"/>
          </w:tcPr>
          <w:p w14:paraId="7DF5F5B5"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 xml:space="preserve">December 2018-January 2019 </w:t>
            </w:r>
          </w:p>
        </w:tc>
      </w:tr>
      <w:tr w:rsidR="00571FC4" w:rsidRPr="00A8078E" w14:paraId="7B68BEFC" w14:textId="77777777" w:rsidTr="009D46E9">
        <w:trPr>
          <w:trHeight w:val="103"/>
        </w:trPr>
        <w:tc>
          <w:tcPr>
            <w:tcW w:w="6658" w:type="dxa"/>
          </w:tcPr>
          <w:p w14:paraId="33A2513C" w14:textId="1749A167" w:rsidR="00571FC4" w:rsidRPr="00A8078E" w:rsidRDefault="00571FC4" w:rsidP="00E7169F">
            <w:pPr>
              <w:autoSpaceDE w:val="0"/>
              <w:autoSpaceDN w:val="0"/>
              <w:adjustRightInd w:val="0"/>
              <w:rPr>
                <w:rFonts w:asciiTheme="minorHAnsi" w:hAnsiTheme="minorHAnsi" w:cs="Arial"/>
                <w:sz w:val="22"/>
                <w:szCs w:val="24"/>
              </w:rPr>
            </w:pPr>
            <w:r>
              <w:rPr>
                <w:rFonts w:asciiTheme="minorHAnsi" w:hAnsiTheme="minorHAnsi" w:cs="Arial"/>
                <w:sz w:val="22"/>
                <w:szCs w:val="24"/>
              </w:rPr>
              <w:t>Trainee</w:t>
            </w:r>
            <w:r w:rsidRPr="00A8078E">
              <w:rPr>
                <w:rFonts w:asciiTheme="minorHAnsi" w:hAnsiTheme="minorHAnsi" w:cs="Arial"/>
                <w:sz w:val="22"/>
                <w:szCs w:val="24"/>
              </w:rPr>
              <w:t xml:space="preserve">’s Application </w:t>
            </w:r>
            <w:r w:rsidR="00E7169F">
              <w:rPr>
                <w:rFonts w:asciiTheme="minorHAnsi" w:hAnsiTheme="minorHAnsi" w:cs="Arial"/>
                <w:sz w:val="22"/>
                <w:szCs w:val="24"/>
              </w:rPr>
              <w:t>closes</w:t>
            </w:r>
          </w:p>
        </w:tc>
        <w:tc>
          <w:tcPr>
            <w:tcW w:w="2948" w:type="dxa"/>
          </w:tcPr>
          <w:p w14:paraId="75132B15" w14:textId="10DC9B07" w:rsidR="00571FC4" w:rsidRPr="00A8078E" w:rsidRDefault="00AA4B4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5 February</w:t>
            </w:r>
            <w:r w:rsidR="00571FC4">
              <w:rPr>
                <w:rFonts w:asciiTheme="minorHAnsi" w:hAnsiTheme="minorHAnsi" w:cs="Arial"/>
                <w:sz w:val="22"/>
                <w:szCs w:val="24"/>
              </w:rPr>
              <w:t xml:space="preserve"> 2019</w:t>
            </w:r>
          </w:p>
        </w:tc>
      </w:tr>
      <w:tr w:rsidR="00571FC4" w:rsidRPr="00A8078E" w14:paraId="3D9755C8" w14:textId="77777777" w:rsidTr="009D46E9">
        <w:trPr>
          <w:trHeight w:val="103"/>
        </w:trPr>
        <w:tc>
          <w:tcPr>
            <w:tcW w:w="6658" w:type="dxa"/>
          </w:tcPr>
          <w:p w14:paraId="7C73BB36" w14:textId="7EC1AC41" w:rsidR="00571FC4" w:rsidRPr="00A8078E" w:rsidRDefault="00571FC4" w:rsidP="00E7169F">
            <w:pPr>
              <w:autoSpaceDE w:val="0"/>
              <w:autoSpaceDN w:val="0"/>
              <w:adjustRightInd w:val="0"/>
              <w:rPr>
                <w:rFonts w:asciiTheme="minorHAnsi" w:hAnsiTheme="minorHAnsi" w:cs="Arial"/>
                <w:sz w:val="22"/>
                <w:szCs w:val="24"/>
              </w:rPr>
            </w:pPr>
            <w:r>
              <w:rPr>
                <w:rFonts w:asciiTheme="minorHAnsi" w:hAnsiTheme="minorHAnsi" w:cs="Arial"/>
                <w:sz w:val="22"/>
                <w:szCs w:val="24"/>
              </w:rPr>
              <w:t>S</w:t>
            </w:r>
            <w:r w:rsidRPr="00A8078E">
              <w:rPr>
                <w:rFonts w:asciiTheme="minorHAnsi" w:hAnsiTheme="minorHAnsi" w:cs="Arial"/>
                <w:sz w:val="22"/>
                <w:szCs w:val="24"/>
              </w:rPr>
              <w:t>hortlist applicants</w:t>
            </w:r>
            <w:r>
              <w:rPr>
                <w:rFonts w:asciiTheme="minorHAnsi" w:hAnsiTheme="minorHAnsi" w:cs="Arial"/>
                <w:sz w:val="22"/>
                <w:szCs w:val="24"/>
              </w:rPr>
              <w:t xml:space="preserve"> </w:t>
            </w:r>
            <w:r w:rsidR="00E7169F">
              <w:rPr>
                <w:rFonts w:asciiTheme="minorHAnsi" w:hAnsiTheme="minorHAnsi" w:cs="Arial"/>
                <w:sz w:val="22"/>
                <w:szCs w:val="24"/>
              </w:rPr>
              <w:t>notified</w:t>
            </w:r>
          </w:p>
        </w:tc>
        <w:tc>
          <w:tcPr>
            <w:tcW w:w="2948" w:type="dxa"/>
          </w:tcPr>
          <w:p w14:paraId="7EE1F595"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February 2019</w:t>
            </w:r>
          </w:p>
        </w:tc>
      </w:tr>
      <w:tr w:rsidR="00571FC4" w:rsidRPr="00A8078E" w14:paraId="17EB995F" w14:textId="77777777" w:rsidTr="009D46E9">
        <w:trPr>
          <w:trHeight w:val="230"/>
        </w:trPr>
        <w:tc>
          <w:tcPr>
            <w:tcW w:w="6658" w:type="dxa"/>
          </w:tcPr>
          <w:p w14:paraId="71C2AED9" w14:textId="1ECE356F" w:rsidR="00571FC4" w:rsidRPr="00A8078E" w:rsidRDefault="00571FC4" w:rsidP="00E7169F">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Interviews of </w:t>
            </w:r>
            <w:r w:rsidR="00E7169F">
              <w:rPr>
                <w:rFonts w:asciiTheme="minorHAnsi" w:hAnsiTheme="minorHAnsi" w:cs="Arial"/>
                <w:sz w:val="22"/>
                <w:szCs w:val="24"/>
              </w:rPr>
              <w:t>s</w:t>
            </w:r>
            <w:r w:rsidR="00E7169F" w:rsidRPr="00A8078E">
              <w:rPr>
                <w:rFonts w:asciiTheme="minorHAnsi" w:hAnsiTheme="minorHAnsi" w:cs="Arial"/>
                <w:sz w:val="22"/>
                <w:szCs w:val="24"/>
              </w:rPr>
              <w:t xml:space="preserve">hortlisted </w:t>
            </w:r>
            <w:r w:rsidR="00E7169F">
              <w:rPr>
                <w:rFonts w:asciiTheme="minorHAnsi" w:hAnsiTheme="minorHAnsi" w:cs="Arial"/>
                <w:sz w:val="22"/>
                <w:szCs w:val="24"/>
              </w:rPr>
              <w:t>a</w:t>
            </w:r>
            <w:r w:rsidR="00E7169F" w:rsidRPr="00A8078E">
              <w:rPr>
                <w:rFonts w:asciiTheme="minorHAnsi" w:hAnsiTheme="minorHAnsi" w:cs="Arial"/>
                <w:sz w:val="22"/>
                <w:szCs w:val="24"/>
              </w:rPr>
              <w:t xml:space="preserve">pplicants </w:t>
            </w:r>
          </w:p>
        </w:tc>
        <w:tc>
          <w:tcPr>
            <w:tcW w:w="2948" w:type="dxa"/>
          </w:tcPr>
          <w:p w14:paraId="54BAA8D3"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March 2019</w:t>
            </w:r>
          </w:p>
        </w:tc>
      </w:tr>
      <w:tr w:rsidR="00571FC4" w:rsidRPr="00A8078E" w14:paraId="229827D5" w14:textId="77777777" w:rsidTr="009D46E9">
        <w:trPr>
          <w:trHeight w:val="103"/>
        </w:trPr>
        <w:tc>
          <w:tcPr>
            <w:tcW w:w="6658" w:type="dxa"/>
          </w:tcPr>
          <w:p w14:paraId="1FA23613" w14:textId="2DFE1F57" w:rsidR="00571FC4" w:rsidRPr="00A8078E" w:rsidRDefault="00571FC4" w:rsidP="00E7169F">
            <w:pPr>
              <w:autoSpaceDE w:val="0"/>
              <w:autoSpaceDN w:val="0"/>
              <w:adjustRightInd w:val="0"/>
              <w:rPr>
                <w:rFonts w:asciiTheme="minorHAnsi" w:hAnsiTheme="minorHAnsi" w:cs="Arial"/>
                <w:sz w:val="22"/>
                <w:szCs w:val="24"/>
              </w:rPr>
            </w:pPr>
            <w:r>
              <w:rPr>
                <w:rFonts w:asciiTheme="minorHAnsi" w:hAnsiTheme="minorHAnsi" w:cs="Arial"/>
                <w:sz w:val="22"/>
                <w:szCs w:val="24"/>
              </w:rPr>
              <w:t xml:space="preserve">Applicants </w:t>
            </w:r>
            <w:r w:rsidRPr="00A8078E">
              <w:rPr>
                <w:rFonts w:asciiTheme="minorHAnsi" w:hAnsiTheme="minorHAnsi" w:cs="Arial"/>
                <w:sz w:val="22"/>
                <w:szCs w:val="24"/>
              </w:rPr>
              <w:t>advised o</w:t>
            </w:r>
            <w:r>
              <w:rPr>
                <w:rFonts w:asciiTheme="minorHAnsi" w:hAnsiTheme="minorHAnsi" w:cs="Arial"/>
                <w:sz w:val="22"/>
                <w:szCs w:val="24"/>
              </w:rPr>
              <w:t>f</w:t>
            </w:r>
            <w:r w:rsidRPr="00A8078E">
              <w:rPr>
                <w:rFonts w:asciiTheme="minorHAnsi" w:hAnsiTheme="minorHAnsi" w:cs="Arial"/>
                <w:sz w:val="22"/>
                <w:szCs w:val="24"/>
              </w:rPr>
              <w:t xml:space="preserve"> </w:t>
            </w:r>
            <w:r w:rsidR="00E7169F">
              <w:rPr>
                <w:rFonts w:asciiTheme="minorHAnsi" w:hAnsiTheme="minorHAnsi" w:cs="Arial"/>
                <w:sz w:val="22"/>
                <w:szCs w:val="24"/>
              </w:rPr>
              <w:t>s</w:t>
            </w:r>
            <w:r w:rsidR="00E7169F" w:rsidRPr="00A8078E">
              <w:rPr>
                <w:rFonts w:asciiTheme="minorHAnsi" w:hAnsiTheme="minorHAnsi" w:cs="Arial"/>
                <w:sz w:val="22"/>
                <w:szCs w:val="24"/>
              </w:rPr>
              <w:t xml:space="preserve">election </w:t>
            </w:r>
            <w:r w:rsidR="00E7169F">
              <w:rPr>
                <w:rFonts w:asciiTheme="minorHAnsi" w:hAnsiTheme="minorHAnsi" w:cs="Arial"/>
                <w:sz w:val="22"/>
                <w:szCs w:val="24"/>
              </w:rPr>
              <w:t>o</w:t>
            </w:r>
            <w:r w:rsidR="00E7169F" w:rsidRPr="00A8078E">
              <w:rPr>
                <w:rFonts w:asciiTheme="minorHAnsi" w:hAnsiTheme="minorHAnsi" w:cs="Arial"/>
                <w:sz w:val="22"/>
                <w:szCs w:val="24"/>
              </w:rPr>
              <w:t xml:space="preserve">utcomes </w:t>
            </w:r>
          </w:p>
        </w:tc>
        <w:tc>
          <w:tcPr>
            <w:tcW w:w="2948" w:type="dxa"/>
          </w:tcPr>
          <w:p w14:paraId="2D013698"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End of March 2019</w:t>
            </w:r>
          </w:p>
        </w:tc>
      </w:tr>
      <w:tr w:rsidR="00571FC4" w:rsidRPr="00A8078E" w14:paraId="235E100A" w14:textId="77777777" w:rsidTr="009D46E9">
        <w:trPr>
          <w:trHeight w:val="103"/>
        </w:trPr>
        <w:tc>
          <w:tcPr>
            <w:tcW w:w="6658" w:type="dxa"/>
          </w:tcPr>
          <w:p w14:paraId="423CDC36" w14:textId="77777777" w:rsidR="00571FC4" w:rsidRPr="00A8078E" w:rsidRDefault="00571FC4" w:rsidP="00FD14DC">
            <w:pPr>
              <w:autoSpaceDE w:val="0"/>
              <w:autoSpaceDN w:val="0"/>
              <w:adjustRightInd w:val="0"/>
              <w:rPr>
                <w:rFonts w:asciiTheme="minorHAnsi" w:hAnsiTheme="minorHAnsi" w:cs="Arial"/>
                <w:sz w:val="22"/>
                <w:szCs w:val="24"/>
              </w:rPr>
            </w:pPr>
            <w:r>
              <w:rPr>
                <w:rFonts w:asciiTheme="minorHAnsi" w:hAnsiTheme="minorHAnsi" w:cs="Arial"/>
                <w:sz w:val="22"/>
                <w:szCs w:val="24"/>
              </w:rPr>
              <w:t xml:space="preserve">Proposed starting date </w:t>
            </w:r>
          </w:p>
        </w:tc>
        <w:tc>
          <w:tcPr>
            <w:tcW w:w="2948" w:type="dxa"/>
          </w:tcPr>
          <w:p w14:paraId="33D8E88C"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April/May 2019</w:t>
            </w:r>
          </w:p>
        </w:tc>
      </w:tr>
      <w:tr w:rsidR="00571FC4" w:rsidRPr="00A8078E" w14:paraId="6B97B0D4" w14:textId="77777777" w:rsidTr="009D46E9">
        <w:trPr>
          <w:trHeight w:val="241"/>
        </w:trPr>
        <w:tc>
          <w:tcPr>
            <w:tcW w:w="6658" w:type="dxa"/>
          </w:tcPr>
          <w:p w14:paraId="6A9A068E" w14:textId="77777777" w:rsidR="00571FC4" w:rsidRPr="00A8078E" w:rsidRDefault="00571FC4" w:rsidP="00FD14DC">
            <w:pPr>
              <w:autoSpaceDE w:val="0"/>
              <w:autoSpaceDN w:val="0"/>
              <w:adjustRightInd w:val="0"/>
              <w:rPr>
                <w:rFonts w:asciiTheme="minorHAnsi" w:hAnsiTheme="minorHAnsi" w:cs="Arial"/>
                <w:sz w:val="22"/>
                <w:szCs w:val="24"/>
              </w:rPr>
            </w:pPr>
            <w:r w:rsidRPr="00A8078E">
              <w:rPr>
                <w:rFonts w:asciiTheme="minorHAnsi" w:hAnsiTheme="minorHAnsi" w:cs="Arial"/>
                <w:sz w:val="22"/>
                <w:szCs w:val="24"/>
              </w:rPr>
              <w:t xml:space="preserve">Induction </w:t>
            </w:r>
            <w:r>
              <w:rPr>
                <w:rFonts w:asciiTheme="minorHAnsi" w:hAnsiTheme="minorHAnsi" w:cs="Arial"/>
                <w:sz w:val="22"/>
                <w:szCs w:val="24"/>
              </w:rPr>
              <w:t>W</w:t>
            </w:r>
            <w:r w:rsidRPr="00A8078E">
              <w:rPr>
                <w:rFonts w:asciiTheme="minorHAnsi" w:hAnsiTheme="minorHAnsi" w:cs="Arial"/>
                <w:sz w:val="22"/>
                <w:szCs w:val="24"/>
              </w:rPr>
              <w:t xml:space="preserve">orkshop </w:t>
            </w:r>
            <w:proofErr w:type="gramStart"/>
            <w:r>
              <w:rPr>
                <w:rFonts w:asciiTheme="minorHAnsi" w:hAnsiTheme="minorHAnsi" w:cs="Arial"/>
                <w:sz w:val="22"/>
                <w:szCs w:val="24"/>
              </w:rPr>
              <w:t>completed</w:t>
            </w:r>
            <w:proofErr w:type="gramEnd"/>
            <w:r>
              <w:rPr>
                <w:rFonts w:asciiTheme="minorHAnsi" w:hAnsiTheme="minorHAnsi" w:cs="Arial"/>
                <w:sz w:val="22"/>
                <w:szCs w:val="24"/>
              </w:rPr>
              <w:t xml:space="preserve"> </w:t>
            </w:r>
            <w:r w:rsidRPr="00A8078E">
              <w:rPr>
                <w:rFonts w:asciiTheme="minorHAnsi" w:hAnsiTheme="minorHAnsi" w:cs="Arial"/>
                <w:sz w:val="22"/>
                <w:szCs w:val="24"/>
              </w:rPr>
              <w:t>and</w:t>
            </w:r>
            <w:r>
              <w:rPr>
                <w:rFonts w:asciiTheme="minorHAnsi" w:hAnsiTheme="minorHAnsi" w:cs="Arial"/>
                <w:sz w:val="22"/>
                <w:szCs w:val="24"/>
              </w:rPr>
              <w:t xml:space="preserve"> Work Program</w:t>
            </w:r>
            <w:r w:rsidRPr="00A8078E">
              <w:rPr>
                <w:rFonts w:asciiTheme="minorHAnsi" w:hAnsiTheme="minorHAnsi" w:cs="Arial"/>
                <w:sz w:val="22"/>
                <w:szCs w:val="24"/>
              </w:rPr>
              <w:t xml:space="preserve"> </w:t>
            </w:r>
            <w:r>
              <w:rPr>
                <w:rFonts w:asciiTheme="minorHAnsi" w:hAnsiTheme="minorHAnsi" w:cs="Arial"/>
                <w:sz w:val="22"/>
                <w:szCs w:val="24"/>
              </w:rPr>
              <w:t xml:space="preserve">developed </w:t>
            </w:r>
          </w:p>
        </w:tc>
        <w:tc>
          <w:tcPr>
            <w:tcW w:w="2948" w:type="dxa"/>
          </w:tcPr>
          <w:p w14:paraId="31FA54E5" w14:textId="77777777" w:rsidR="00571FC4" w:rsidRPr="00A8078E" w:rsidRDefault="00571FC4" w:rsidP="00FD14DC">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 xml:space="preserve">15 days after commencement </w:t>
            </w:r>
          </w:p>
        </w:tc>
      </w:tr>
    </w:tbl>
    <w:p w14:paraId="3567947A" w14:textId="77777777" w:rsidR="00571FC4" w:rsidRPr="00AC02EF" w:rsidRDefault="00571FC4" w:rsidP="00571FC4">
      <w:pPr>
        <w:rPr>
          <w:rFonts w:asciiTheme="minorHAnsi" w:hAnsiTheme="minorHAnsi"/>
          <w:b/>
          <w:i/>
        </w:rPr>
      </w:pPr>
      <w:r w:rsidRPr="00AC02EF">
        <w:rPr>
          <w:rFonts w:asciiTheme="minorHAnsi" w:hAnsiTheme="minorHAnsi"/>
          <w:b/>
          <w:i/>
        </w:rPr>
        <w:t xml:space="preserve">These are tentative dates. You will be advised of any changes. </w:t>
      </w:r>
    </w:p>
    <w:p w14:paraId="61B7CFAE" w14:textId="77777777" w:rsidR="00571FC4" w:rsidRDefault="00571FC4" w:rsidP="00571FC4">
      <w:pPr>
        <w:rPr>
          <w:rFonts w:asciiTheme="minorHAnsi" w:hAnsiTheme="minorHAnsi"/>
          <w:sz w:val="24"/>
        </w:rPr>
      </w:pPr>
    </w:p>
    <w:p w14:paraId="0282E152" w14:textId="28AD37CB" w:rsidR="00DF5A13" w:rsidRPr="00E02C20" w:rsidRDefault="00571FC4" w:rsidP="00E02C20">
      <w:pPr>
        <w:rPr>
          <w:rFonts w:asciiTheme="minorHAnsi" w:hAnsiTheme="minorHAnsi"/>
          <w:sz w:val="22"/>
          <w:szCs w:val="22"/>
        </w:rPr>
      </w:pPr>
      <w:r w:rsidRPr="006041C4">
        <w:rPr>
          <w:rFonts w:asciiTheme="minorHAnsi" w:hAnsiTheme="minorHAnsi"/>
          <w:sz w:val="22"/>
          <w:szCs w:val="22"/>
        </w:rPr>
        <w:t xml:space="preserve">If you are successful </w:t>
      </w:r>
      <w:r w:rsidR="001359B7" w:rsidRPr="00DF5A13">
        <w:rPr>
          <w:rFonts w:asciiTheme="minorHAnsi" w:hAnsiTheme="minorHAnsi"/>
          <w:sz w:val="22"/>
          <w:szCs w:val="22"/>
        </w:rPr>
        <w:t xml:space="preserve">SRA </w:t>
      </w:r>
      <w:bookmarkStart w:id="11" w:name="_Hlk531598735"/>
      <w:bookmarkStart w:id="12" w:name="_Hlk531602697"/>
      <w:r w:rsidR="00DF5A13" w:rsidRPr="00DF5A13">
        <w:rPr>
          <w:rFonts w:asciiTheme="minorHAnsi" w:hAnsiTheme="minorHAnsi"/>
          <w:sz w:val="22"/>
          <w:szCs w:val="22"/>
        </w:rPr>
        <w:t xml:space="preserve">will contact you to discuss the details of your employment and contract. The details will be aligned to the grant agreement between </w:t>
      </w:r>
      <w:r w:rsidR="003F5DD6">
        <w:rPr>
          <w:rFonts w:asciiTheme="minorHAnsi" w:hAnsiTheme="minorHAnsi"/>
          <w:sz w:val="22"/>
          <w:szCs w:val="22"/>
        </w:rPr>
        <w:t>SRA</w:t>
      </w:r>
      <w:r w:rsidR="00DF5A13" w:rsidRPr="00DF5A13">
        <w:rPr>
          <w:rFonts w:asciiTheme="minorHAnsi" w:hAnsiTheme="minorHAnsi"/>
          <w:sz w:val="22"/>
          <w:szCs w:val="22"/>
        </w:rPr>
        <w:t xml:space="preserve"> and QFF, according to the provisions of the Deed of Funding Agreement from the Department of Environment and Science (DES). </w:t>
      </w:r>
      <w:bookmarkEnd w:id="11"/>
    </w:p>
    <w:p w14:paraId="720AC3DA" w14:textId="77777777" w:rsidR="00DF5A13" w:rsidRPr="00DF5A13" w:rsidRDefault="00DF5A13" w:rsidP="00DF5A13">
      <w:pPr>
        <w:pStyle w:val="Heading1"/>
      </w:pPr>
      <w:r w:rsidRPr="00DF5A13">
        <w:lastRenderedPageBreak/>
        <w:t>Further Information:</w:t>
      </w:r>
    </w:p>
    <w:p w14:paraId="220883D3" w14:textId="77777777" w:rsidR="00DF5A13" w:rsidRPr="00E02C20" w:rsidRDefault="00DF5A13" w:rsidP="00DF5A13">
      <w:pPr>
        <w:ind w:right="-6"/>
        <w:jc w:val="both"/>
        <w:rPr>
          <w:rFonts w:ascii="Calibri" w:hAnsi="Calibri"/>
          <w:b/>
          <w:sz w:val="22"/>
          <w:szCs w:val="22"/>
        </w:rPr>
      </w:pPr>
      <w:bookmarkStart w:id="13" w:name="_Hlk531598801"/>
    </w:p>
    <w:p w14:paraId="3BB60959" w14:textId="77777777" w:rsidR="00DF5A13" w:rsidRPr="00DF5A13" w:rsidRDefault="00DF5A13" w:rsidP="00DF5A13">
      <w:pPr>
        <w:rPr>
          <w:rFonts w:asciiTheme="minorHAnsi" w:hAnsiTheme="minorHAnsi"/>
          <w:sz w:val="22"/>
        </w:rPr>
      </w:pPr>
      <w:bookmarkStart w:id="14" w:name="_Hlk531607406"/>
      <w:r w:rsidRPr="00DF5A13">
        <w:rPr>
          <w:rFonts w:asciiTheme="minorHAnsi" w:hAnsiTheme="minorHAnsi"/>
          <w:sz w:val="22"/>
        </w:rPr>
        <w:t xml:space="preserve">For any queries related to the Pilot Agricultural Extension Work Placement Program contact Milena Gongora at </w:t>
      </w:r>
      <w:hyperlink r:id="rId12" w:history="1">
        <w:r w:rsidRPr="00DF5A13">
          <w:rPr>
            <w:rStyle w:val="Hyperlink"/>
            <w:rFonts w:asciiTheme="minorHAnsi" w:hAnsiTheme="minorHAnsi"/>
            <w:sz w:val="22"/>
          </w:rPr>
          <w:t>milena@qff.org.au</w:t>
        </w:r>
      </w:hyperlink>
      <w:r w:rsidRPr="00DF5A13">
        <w:rPr>
          <w:rFonts w:asciiTheme="minorHAnsi" w:hAnsiTheme="minorHAnsi"/>
          <w:sz w:val="22"/>
        </w:rPr>
        <w:t xml:space="preserve"> or phone (07) 3837 4733.  </w:t>
      </w:r>
    </w:p>
    <w:p w14:paraId="5191710D" w14:textId="77777777" w:rsidR="00DF5A13" w:rsidRPr="00DF5A13" w:rsidRDefault="00DF5A13" w:rsidP="00DF5A13">
      <w:pPr>
        <w:rPr>
          <w:rFonts w:asciiTheme="minorHAnsi" w:hAnsiTheme="minorHAnsi"/>
          <w:sz w:val="22"/>
        </w:rPr>
      </w:pPr>
    </w:p>
    <w:p w14:paraId="53AAD1C5" w14:textId="77777777" w:rsidR="00DF5A13" w:rsidRPr="00DF5A13" w:rsidRDefault="00DF5A13" w:rsidP="00DF5A13">
      <w:pPr>
        <w:rPr>
          <w:rFonts w:asciiTheme="minorHAnsi" w:hAnsiTheme="minorHAnsi"/>
          <w:sz w:val="22"/>
        </w:rPr>
      </w:pPr>
      <w:r w:rsidRPr="00DF5A13">
        <w:rPr>
          <w:rFonts w:asciiTheme="minorHAnsi" w:hAnsiTheme="minorHAnsi"/>
          <w:sz w:val="22"/>
        </w:rPr>
        <w:t xml:space="preserve">Below you will find some useful links about the project partners and relevant organisations. </w:t>
      </w:r>
    </w:p>
    <w:p w14:paraId="5B3E486F" w14:textId="77777777" w:rsidR="00DF5A13" w:rsidRPr="00DF5A13" w:rsidRDefault="005E75D1" w:rsidP="00DF5A13">
      <w:hyperlink r:id="rId13" w:history="1">
        <w:r w:rsidR="00DF5A13" w:rsidRPr="00DF5A13">
          <w:rPr>
            <w:rStyle w:val="Hyperlink"/>
            <w:rFonts w:asciiTheme="minorHAnsi" w:hAnsiTheme="minorHAnsi"/>
            <w:sz w:val="22"/>
          </w:rPr>
          <w:t>QFF</w:t>
        </w:r>
      </w:hyperlink>
    </w:p>
    <w:p w14:paraId="7F6DAA4E" w14:textId="77777777" w:rsidR="00DF5A13" w:rsidRPr="00DF5A13" w:rsidRDefault="005E75D1" w:rsidP="00DF5A13">
      <w:pPr>
        <w:rPr>
          <w:rFonts w:asciiTheme="minorHAnsi" w:hAnsiTheme="minorHAnsi"/>
          <w:sz w:val="22"/>
        </w:rPr>
      </w:pPr>
      <w:hyperlink r:id="rId14" w:history="1">
        <w:r w:rsidR="00DF5A13" w:rsidRPr="00DF5A13">
          <w:rPr>
            <w:rStyle w:val="Hyperlink"/>
            <w:rFonts w:asciiTheme="minorHAnsi" w:hAnsiTheme="minorHAnsi"/>
            <w:sz w:val="22"/>
          </w:rPr>
          <w:t>DES</w:t>
        </w:r>
      </w:hyperlink>
      <w:r w:rsidR="00DF5A13" w:rsidRPr="00DF5A13">
        <w:rPr>
          <w:rFonts w:asciiTheme="minorHAnsi" w:hAnsiTheme="minorHAnsi"/>
          <w:sz w:val="22"/>
        </w:rPr>
        <w:t xml:space="preserve"> </w:t>
      </w:r>
    </w:p>
    <w:p w14:paraId="2D2B6654" w14:textId="77777777" w:rsidR="00DF5A13" w:rsidRPr="00DF5A13" w:rsidRDefault="005E75D1" w:rsidP="00DF5A13">
      <w:pPr>
        <w:rPr>
          <w:rFonts w:asciiTheme="minorHAnsi" w:hAnsiTheme="minorHAnsi"/>
          <w:sz w:val="22"/>
        </w:rPr>
      </w:pPr>
      <w:hyperlink r:id="rId15" w:history="1">
        <w:r w:rsidR="00DF5A13" w:rsidRPr="00DF5A13">
          <w:rPr>
            <w:rStyle w:val="Hyperlink"/>
            <w:rFonts w:asciiTheme="minorHAnsi" w:hAnsiTheme="minorHAnsi"/>
            <w:sz w:val="22"/>
          </w:rPr>
          <w:t>Office of the Great Barrier Reef</w:t>
        </w:r>
      </w:hyperlink>
    </w:p>
    <w:p w14:paraId="75015EE2" w14:textId="77777777" w:rsidR="00DF5A13" w:rsidRPr="00DF5A13" w:rsidRDefault="005E75D1" w:rsidP="00DF5A13">
      <w:pPr>
        <w:rPr>
          <w:rStyle w:val="Hyperlink"/>
        </w:rPr>
      </w:pPr>
      <w:hyperlink r:id="rId16" w:history="1">
        <w:r w:rsidR="00DF5A13" w:rsidRPr="00DF5A13">
          <w:rPr>
            <w:rStyle w:val="Hyperlink"/>
            <w:rFonts w:asciiTheme="minorHAnsi" w:hAnsiTheme="minorHAnsi"/>
            <w:sz w:val="22"/>
          </w:rPr>
          <w:t>Rural Jobs and Skills Alliance</w:t>
        </w:r>
      </w:hyperlink>
      <w:r w:rsidR="00DF5A13" w:rsidRPr="00DF5A13">
        <w:rPr>
          <w:rStyle w:val="Hyperlink"/>
        </w:rPr>
        <w:t xml:space="preserve"> </w:t>
      </w:r>
    </w:p>
    <w:p w14:paraId="50A1F10C" w14:textId="77777777" w:rsidR="00DF5A13" w:rsidRPr="00DF5A13" w:rsidRDefault="005E75D1" w:rsidP="00DF5A13">
      <w:pPr>
        <w:rPr>
          <w:rStyle w:val="Hyperlink"/>
          <w:rFonts w:asciiTheme="minorHAnsi" w:hAnsiTheme="minorHAnsi"/>
          <w:sz w:val="22"/>
        </w:rPr>
      </w:pPr>
      <w:hyperlink r:id="rId17" w:history="1">
        <w:r w:rsidR="00DF5A13" w:rsidRPr="00DF5A13">
          <w:rPr>
            <w:rStyle w:val="Hyperlink"/>
            <w:rFonts w:asciiTheme="minorHAnsi" w:hAnsiTheme="minorHAnsi"/>
            <w:sz w:val="22"/>
          </w:rPr>
          <w:t>Reef Alliance</w:t>
        </w:r>
      </w:hyperlink>
    </w:p>
    <w:p w14:paraId="6FA93764" w14:textId="456315B2" w:rsidR="00DF5A13" w:rsidRPr="003461FC" w:rsidRDefault="005E75D1" w:rsidP="00DF5A13">
      <w:pPr>
        <w:rPr>
          <w:rStyle w:val="Hyperlink"/>
          <w:rFonts w:asciiTheme="minorHAnsi" w:hAnsiTheme="minorHAnsi"/>
          <w:sz w:val="22"/>
        </w:rPr>
      </w:pPr>
      <w:hyperlink r:id="rId18" w:history="1">
        <w:r w:rsidR="003F5DD6">
          <w:rPr>
            <w:rStyle w:val="Hyperlink"/>
            <w:rFonts w:asciiTheme="minorHAnsi" w:hAnsiTheme="minorHAnsi"/>
            <w:sz w:val="22"/>
          </w:rPr>
          <w:t>SRA</w:t>
        </w:r>
      </w:hyperlink>
    </w:p>
    <w:bookmarkEnd w:id="12"/>
    <w:bookmarkEnd w:id="13"/>
    <w:bookmarkEnd w:id="14"/>
    <w:p w14:paraId="49BEF5F5" w14:textId="77777777" w:rsidR="00DF5A13" w:rsidRDefault="00DF5A13" w:rsidP="00DF5A13">
      <w:pPr>
        <w:spacing w:after="200" w:line="276" w:lineRule="auto"/>
        <w:rPr>
          <w:rStyle w:val="Hyperlink"/>
          <w:rFonts w:asciiTheme="minorHAnsi" w:hAnsiTheme="minorHAnsi"/>
          <w:sz w:val="24"/>
        </w:rPr>
      </w:pPr>
    </w:p>
    <w:p w14:paraId="15C3E3C9" w14:textId="1C61E9A8" w:rsidR="00AB1A3F" w:rsidRDefault="00AB1A3F" w:rsidP="00DF5A13"/>
    <w:sectPr w:rsidR="00AB1A3F" w:rsidSect="005F720D">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0E6F" w14:textId="77777777" w:rsidR="00CF4A52" w:rsidRDefault="00CF4A52" w:rsidP="005F720D">
      <w:r>
        <w:separator/>
      </w:r>
    </w:p>
  </w:endnote>
  <w:endnote w:type="continuationSeparator" w:id="0">
    <w:p w14:paraId="5EE74C3B" w14:textId="77777777" w:rsidR="00CF4A52" w:rsidRDefault="00CF4A52" w:rsidP="005F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54194"/>
      <w:docPartObj>
        <w:docPartGallery w:val="Page Numbers (Bottom of Page)"/>
        <w:docPartUnique/>
      </w:docPartObj>
    </w:sdtPr>
    <w:sdtEndPr/>
    <w:sdtContent>
      <w:sdt>
        <w:sdtPr>
          <w:id w:val="1728636285"/>
          <w:docPartObj>
            <w:docPartGallery w:val="Page Numbers (Top of Page)"/>
            <w:docPartUnique/>
          </w:docPartObj>
        </w:sdtPr>
        <w:sdtEndPr/>
        <w:sdtContent>
          <w:p w14:paraId="0C7DCA3A" w14:textId="0498B886" w:rsidR="005F720D" w:rsidRDefault="005F72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256BDD" w14:textId="77777777" w:rsidR="005F720D" w:rsidRDefault="005F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FCEF" w14:textId="77777777" w:rsidR="00CF4A52" w:rsidRDefault="00CF4A52" w:rsidP="005F720D">
      <w:r>
        <w:separator/>
      </w:r>
    </w:p>
  </w:footnote>
  <w:footnote w:type="continuationSeparator" w:id="0">
    <w:p w14:paraId="738C1E4E" w14:textId="77777777" w:rsidR="00CF4A52" w:rsidRDefault="00CF4A52" w:rsidP="005F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0827" w14:textId="73F510D6" w:rsidR="005F720D" w:rsidRPr="003F48C3" w:rsidRDefault="005F720D" w:rsidP="005F720D">
    <w:pPr>
      <w:pStyle w:val="Header"/>
      <w:pBdr>
        <w:bottom w:val="single" w:sz="8" w:space="0" w:color="auto"/>
      </w:pBdr>
      <w:ind w:firstLine="720"/>
      <w:rPr>
        <w:rFonts w:ascii="Calibri" w:hAnsi="Calibri"/>
        <w:b/>
        <w:sz w:val="18"/>
        <w:szCs w:val="18"/>
      </w:rPr>
    </w:pPr>
    <w:r w:rsidRPr="003F48C3">
      <w:rPr>
        <w:rFonts w:ascii="Calibri" w:hAnsi="Calibri"/>
        <w:b/>
        <w:sz w:val="18"/>
        <w:szCs w:val="18"/>
      </w:rPr>
      <w:t xml:space="preserve">                                                          </w:t>
    </w:r>
    <w:r>
      <w:rPr>
        <w:rFonts w:ascii="Calibri" w:hAnsi="Calibri"/>
        <w:b/>
        <w:sz w:val="18"/>
        <w:szCs w:val="18"/>
      </w:rPr>
      <w:t xml:space="preserve">                    </w:t>
    </w:r>
    <w:r w:rsidR="00215232">
      <w:rPr>
        <w:rFonts w:ascii="Calibri" w:hAnsi="Calibri"/>
        <w:b/>
        <w:sz w:val="18"/>
        <w:szCs w:val="18"/>
      </w:rPr>
      <w:t xml:space="preserve">                 SRA</w:t>
    </w:r>
    <w:r>
      <w:rPr>
        <w:rFonts w:ascii="Calibri" w:hAnsi="Calibri"/>
        <w:b/>
        <w:sz w:val="18"/>
        <w:szCs w:val="18"/>
      </w:rPr>
      <w:t xml:space="preserve"> </w:t>
    </w:r>
    <w:r w:rsidR="00215232" w:rsidRPr="00215232">
      <w:rPr>
        <w:rFonts w:ascii="Calibri" w:hAnsi="Calibri"/>
        <w:b/>
        <w:sz w:val="18"/>
        <w:szCs w:val="18"/>
      </w:rPr>
      <w:t>Agricultural Extension Trainee</w:t>
    </w:r>
    <w:r w:rsidR="00215232">
      <w:rPr>
        <w:rFonts w:ascii="Calibri" w:hAnsi="Calibri"/>
        <w:b/>
        <w:sz w:val="18"/>
        <w:szCs w:val="18"/>
      </w:rPr>
      <w:t xml:space="preserve"> </w:t>
    </w:r>
    <w:r>
      <w:rPr>
        <w:rFonts w:ascii="Calibri" w:hAnsi="Calibri"/>
        <w:b/>
        <w:sz w:val="18"/>
        <w:szCs w:val="18"/>
      </w:rPr>
      <w:t>Position Description</w:t>
    </w:r>
  </w:p>
  <w:p w14:paraId="6B77B308" w14:textId="77777777" w:rsidR="005F720D" w:rsidRDefault="005F720D" w:rsidP="005F720D">
    <w:pPr>
      <w:pStyle w:val="Header"/>
    </w:pPr>
  </w:p>
  <w:p w14:paraId="11C84423" w14:textId="25171ED8" w:rsidR="005F720D" w:rsidRDefault="005F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2C9C" w14:textId="20C8DF60" w:rsidR="005F720D" w:rsidRDefault="005F720D">
    <w:pPr>
      <w:pStyle w:val="Header"/>
    </w:pPr>
    <w:r w:rsidRPr="00ED2987">
      <w:rPr>
        <w:noProof/>
      </w:rPr>
      <w:drawing>
        <wp:inline distT="0" distB="0" distL="0" distR="0" wp14:anchorId="552E2C28" wp14:editId="7F1D60CA">
          <wp:extent cx="5731510" cy="1040130"/>
          <wp:effectExtent l="0" t="0" r="0" b="0"/>
          <wp:docPr id="1" name="Picture 1" descr="C:\Users\adam.knapp\Downloads\QFF Full logo 04-1-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napp\Downloads\QFF Full logo 04-1-201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0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EB1"/>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70E6F"/>
    <w:multiLevelType w:val="hybridMultilevel"/>
    <w:tmpl w:val="A220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75CC"/>
    <w:multiLevelType w:val="hybridMultilevel"/>
    <w:tmpl w:val="C9742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5187E"/>
    <w:multiLevelType w:val="hybridMultilevel"/>
    <w:tmpl w:val="BCE2A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3677D9"/>
    <w:multiLevelType w:val="hybridMultilevel"/>
    <w:tmpl w:val="9048AA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77708C"/>
    <w:multiLevelType w:val="hybridMultilevel"/>
    <w:tmpl w:val="E4EE005A"/>
    <w:lvl w:ilvl="0" w:tplc="0C090001">
      <w:start w:val="1"/>
      <w:numFmt w:val="bullet"/>
      <w:lvlText w:val=""/>
      <w:lvlJc w:val="left"/>
      <w:pPr>
        <w:ind w:left="1080" w:hanging="72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F1034"/>
    <w:multiLevelType w:val="hybridMultilevel"/>
    <w:tmpl w:val="98E2BCD8"/>
    <w:lvl w:ilvl="0" w:tplc="0C090001">
      <w:start w:val="1"/>
      <w:numFmt w:val="bullet"/>
      <w:lvlText w:val=""/>
      <w:lvlJc w:val="left"/>
      <w:pPr>
        <w:ind w:left="720" w:hanging="360"/>
      </w:pPr>
      <w:rPr>
        <w:rFonts w:ascii="Symbol" w:hAnsi="Symbol" w:hint="default"/>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307B5"/>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A28D2"/>
    <w:multiLevelType w:val="hybridMultilevel"/>
    <w:tmpl w:val="6652C266"/>
    <w:lvl w:ilvl="0" w:tplc="CAD4C974">
      <w:start w:val="1"/>
      <w:numFmt w:val="decimal"/>
      <w:lvlText w:val="%1."/>
      <w:lvlJc w:val="left"/>
      <w:pPr>
        <w:ind w:left="720" w:hanging="360"/>
      </w:pPr>
      <w:rPr>
        <w:rFonts w:hint="default"/>
        <w:b w:val="0"/>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MzMyMDMwMbI0MzJT0lEKTi0uzszPAykwqwUANXNwjywAAAA="/>
  </w:docVars>
  <w:rsids>
    <w:rsidRoot w:val="00571FC4"/>
    <w:rsid w:val="00002D60"/>
    <w:rsid w:val="000036BF"/>
    <w:rsid w:val="00004CA7"/>
    <w:rsid w:val="00005993"/>
    <w:rsid w:val="00007B4B"/>
    <w:rsid w:val="00010905"/>
    <w:rsid w:val="000159A1"/>
    <w:rsid w:val="000167D6"/>
    <w:rsid w:val="00016954"/>
    <w:rsid w:val="000246AA"/>
    <w:rsid w:val="000308F7"/>
    <w:rsid w:val="00035571"/>
    <w:rsid w:val="000359D1"/>
    <w:rsid w:val="000402D5"/>
    <w:rsid w:val="00046CEE"/>
    <w:rsid w:val="0004746F"/>
    <w:rsid w:val="00050EBF"/>
    <w:rsid w:val="00051283"/>
    <w:rsid w:val="00052A97"/>
    <w:rsid w:val="00053E56"/>
    <w:rsid w:val="0005604E"/>
    <w:rsid w:val="00056CA5"/>
    <w:rsid w:val="0006075E"/>
    <w:rsid w:val="000626E2"/>
    <w:rsid w:val="000641A7"/>
    <w:rsid w:val="0007584F"/>
    <w:rsid w:val="00082AB5"/>
    <w:rsid w:val="000838E1"/>
    <w:rsid w:val="00086B80"/>
    <w:rsid w:val="00091B4F"/>
    <w:rsid w:val="000921E0"/>
    <w:rsid w:val="00092C9D"/>
    <w:rsid w:val="000A6033"/>
    <w:rsid w:val="000A680C"/>
    <w:rsid w:val="000A7045"/>
    <w:rsid w:val="000B261F"/>
    <w:rsid w:val="000B5B0C"/>
    <w:rsid w:val="000C0014"/>
    <w:rsid w:val="000C3664"/>
    <w:rsid w:val="000D31AE"/>
    <w:rsid w:val="000D4D8E"/>
    <w:rsid w:val="000D7B65"/>
    <w:rsid w:val="000E453B"/>
    <w:rsid w:val="000E7BF1"/>
    <w:rsid w:val="000F1D4A"/>
    <w:rsid w:val="000F1EEC"/>
    <w:rsid w:val="000F2580"/>
    <w:rsid w:val="000F3CCE"/>
    <w:rsid w:val="000F3EAD"/>
    <w:rsid w:val="000F404D"/>
    <w:rsid w:val="00103490"/>
    <w:rsid w:val="00104809"/>
    <w:rsid w:val="0011123D"/>
    <w:rsid w:val="001118C7"/>
    <w:rsid w:val="00115014"/>
    <w:rsid w:val="001221D2"/>
    <w:rsid w:val="001236F0"/>
    <w:rsid w:val="00124CC8"/>
    <w:rsid w:val="0013209E"/>
    <w:rsid w:val="001359B7"/>
    <w:rsid w:val="0014020C"/>
    <w:rsid w:val="0014243A"/>
    <w:rsid w:val="00142912"/>
    <w:rsid w:val="001436AA"/>
    <w:rsid w:val="001449F8"/>
    <w:rsid w:val="001463EA"/>
    <w:rsid w:val="00150675"/>
    <w:rsid w:val="00150A3A"/>
    <w:rsid w:val="00154E33"/>
    <w:rsid w:val="00156B81"/>
    <w:rsid w:val="00162C57"/>
    <w:rsid w:val="00162D5F"/>
    <w:rsid w:val="00167DE9"/>
    <w:rsid w:val="001729E3"/>
    <w:rsid w:val="00172ED1"/>
    <w:rsid w:val="00173255"/>
    <w:rsid w:val="00174515"/>
    <w:rsid w:val="00181AAD"/>
    <w:rsid w:val="00181C29"/>
    <w:rsid w:val="00190AD3"/>
    <w:rsid w:val="00193786"/>
    <w:rsid w:val="001A19E6"/>
    <w:rsid w:val="001A395A"/>
    <w:rsid w:val="001A40C5"/>
    <w:rsid w:val="001A5F7A"/>
    <w:rsid w:val="001A6811"/>
    <w:rsid w:val="001A7BF2"/>
    <w:rsid w:val="001B0E8F"/>
    <w:rsid w:val="001B3D57"/>
    <w:rsid w:val="001B66A2"/>
    <w:rsid w:val="001C0484"/>
    <w:rsid w:val="001C1AE7"/>
    <w:rsid w:val="001C1CFC"/>
    <w:rsid w:val="001C5972"/>
    <w:rsid w:val="001D0BE2"/>
    <w:rsid w:val="001D4478"/>
    <w:rsid w:val="001D4E0C"/>
    <w:rsid w:val="001D6DC4"/>
    <w:rsid w:val="001D7BDF"/>
    <w:rsid w:val="001E04F1"/>
    <w:rsid w:val="001E11DA"/>
    <w:rsid w:val="001E28EF"/>
    <w:rsid w:val="001E753C"/>
    <w:rsid w:val="001F0B2B"/>
    <w:rsid w:val="001F0E7A"/>
    <w:rsid w:val="001F173A"/>
    <w:rsid w:val="001F2357"/>
    <w:rsid w:val="002056AE"/>
    <w:rsid w:val="002107DD"/>
    <w:rsid w:val="00212FE1"/>
    <w:rsid w:val="00215232"/>
    <w:rsid w:val="0022129F"/>
    <w:rsid w:val="00221E80"/>
    <w:rsid w:val="00222450"/>
    <w:rsid w:val="00225685"/>
    <w:rsid w:val="00226029"/>
    <w:rsid w:val="00226E1D"/>
    <w:rsid w:val="002317E4"/>
    <w:rsid w:val="002346D8"/>
    <w:rsid w:val="00234BCF"/>
    <w:rsid w:val="00236333"/>
    <w:rsid w:val="00241A2F"/>
    <w:rsid w:val="00242A6D"/>
    <w:rsid w:val="002437F6"/>
    <w:rsid w:val="00246BF7"/>
    <w:rsid w:val="00246F5E"/>
    <w:rsid w:val="00250092"/>
    <w:rsid w:val="00250573"/>
    <w:rsid w:val="0025106D"/>
    <w:rsid w:val="002518B1"/>
    <w:rsid w:val="0026187B"/>
    <w:rsid w:val="00264EAB"/>
    <w:rsid w:val="00265FEE"/>
    <w:rsid w:val="00267DFD"/>
    <w:rsid w:val="00270161"/>
    <w:rsid w:val="0027385A"/>
    <w:rsid w:val="00275DF2"/>
    <w:rsid w:val="0028356B"/>
    <w:rsid w:val="00283713"/>
    <w:rsid w:val="00283738"/>
    <w:rsid w:val="00283860"/>
    <w:rsid w:val="00284882"/>
    <w:rsid w:val="00287547"/>
    <w:rsid w:val="0029061E"/>
    <w:rsid w:val="00296A81"/>
    <w:rsid w:val="002A29BC"/>
    <w:rsid w:val="002B2F96"/>
    <w:rsid w:val="002B52D5"/>
    <w:rsid w:val="002B69BD"/>
    <w:rsid w:val="002B6DB0"/>
    <w:rsid w:val="002B7CF5"/>
    <w:rsid w:val="002C0BF0"/>
    <w:rsid w:val="002C3D79"/>
    <w:rsid w:val="002C7839"/>
    <w:rsid w:val="002D40C4"/>
    <w:rsid w:val="002D4FE6"/>
    <w:rsid w:val="002E043A"/>
    <w:rsid w:val="002F0FB8"/>
    <w:rsid w:val="002F1A49"/>
    <w:rsid w:val="002F54DD"/>
    <w:rsid w:val="00302B4B"/>
    <w:rsid w:val="0030456B"/>
    <w:rsid w:val="003062CE"/>
    <w:rsid w:val="00307BD8"/>
    <w:rsid w:val="003117B9"/>
    <w:rsid w:val="00311B8E"/>
    <w:rsid w:val="00313798"/>
    <w:rsid w:val="00314F33"/>
    <w:rsid w:val="0031737F"/>
    <w:rsid w:val="003204E3"/>
    <w:rsid w:val="00322142"/>
    <w:rsid w:val="00324BAF"/>
    <w:rsid w:val="00327C8A"/>
    <w:rsid w:val="00331B18"/>
    <w:rsid w:val="003341D9"/>
    <w:rsid w:val="00341A24"/>
    <w:rsid w:val="00341FF8"/>
    <w:rsid w:val="003449BA"/>
    <w:rsid w:val="00352CB6"/>
    <w:rsid w:val="003644C4"/>
    <w:rsid w:val="003702E4"/>
    <w:rsid w:val="00373742"/>
    <w:rsid w:val="00373B78"/>
    <w:rsid w:val="003752C3"/>
    <w:rsid w:val="003764E1"/>
    <w:rsid w:val="00376686"/>
    <w:rsid w:val="00384BC8"/>
    <w:rsid w:val="003870D6"/>
    <w:rsid w:val="00392AE0"/>
    <w:rsid w:val="00393E16"/>
    <w:rsid w:val="003954C5"/>
    <w:rsid w:val="0039579B"/>
    <w:rsid w:val="00396EBE"/>
    <w:rsid w:val="003A0F10"/>
    <w:rsid w:val="003A5202"/>
    <w:rsid w:val="003A5C94"/>
    <w:rsid w:val="003B2030"/>
    <w:rsid w:val="003B214B"/>
    <w:rsid w:val="003B2410"/>
    <w:rsid w:val="003B4C33"/>
    <w:rsid w:val="003C00E0"/>
    <w:rsid w:val="003C049C"/>
    <w:rsid w:val="003C70E2"/>
    <w:rsid w:val="003D036A"/>
    <w:rsid w:val="003D063C"/>
    <w:rsid w:val="003E20EF"/>
    <w:rsid w:val="003E38A7"/>
    <w:rsid w:val="003E7590"/>
    <w:rsid w:val="003E7958"/>
    <w:rsid w:val="003E7C4A"/>
    <w:rsid w:val="003F0189"/>
    <w:rsid w:val="003F4402"/>
    <w:rsid w:val="003F5DD6"/>
    <w:rsid w:val="004008ED"/>
    <w:rsid w:val="00401AAD"/>
    <w:rsid w:val="00401C85"/>
    <w:rsid w:val="00410319"/>
    <w:rsid w:val="00416652"/>
    <w:rsid w:val="00422746"/>
    <w:rsid w:val="0042590F"/>
    <w:rsid w:val="0043250F"/>
    <w:rsid w:val="00436E49"/>
    <w:rsid w:val="0043714C"/>
    <w:rsid w:val="00443332"/>
    <w:rsid w:val="0044534C"/>
    <w:rsid w:val="00445563"/>
    <w:rsid w:val="004502C4"/>
    <w:rsid w:val="00450574"/>
    <w:rsid w:val="00451E97"/>
    <w:rsid w:val="0045350B"/>
    <w:rsid w:val="00454211"/>
    <w:rsid w:val="00454D5A"/>
    <w:rsid w:val="0045708C"/>
    <w:rsid w:val="00465142"/>
    <w:rsid w:val="00473E5E"/>
    <w:rsid w:val="00477B3D"/>
    <w:rsid w:val="004824FE"/>
    <w:rsid w:val="00486274"/>
    <w:rsid w:val="004862E6"/>
    <w:rsid w:val="00486753"/>
    <w:rsid w:val="00492959"/>
    <w:rsid w:val="00494E7E"/>
    <w:rsid w:val="004A292D"/>
    <w:rsid w:val="004A4F60"/>
    <w:rsid w:val="004A5BEB"/>
    <w:rsid w:val="004B3781"/>
    <w:rsid w:val="004B771F"/>
    <w:rsid w:val="004C067E"/>
    <w:rsid w:val="004C2158"/>
    <w:rsid w:val="004C36F0"/>
    <w:rsid w:val="004C452F"/>
    <w:rsid w:val="004C4C4B"/>
    <w:rsid w:val="004C5D76"/>
    <w:rsid w:val="004D462F"/>
    <w:rsid w:val="004D4FDB"/>
    <w:rsid w:val="004D5470"/>
    <w:rsid w:val="004D5571"/>
    <w:rsid w:val="004E003E"/>
    <w:rsid w:val="004E4834"/>
    <w:rsid w:val="004E6A94"/>
    <w:rsid w:val="004F59D5"/>
    <w:rsid w:val="004F5FFB"/>
    <w:rsid w:val="004F6175"/>
    <w:rsid w:val="004F63D0"/>
    <w:rsid w:val="005040B2"/>
    <w:rsid w:val="005041E5"/>
    <w:rsid w:val="005044DD"/>
    <w:rsid w:val="00512E01"/>
    <w:rsid w:val="005161F6"/>
    <w:rsid w:val="005169B5"/>
    <w:rsid w:val="005239F8"/>
    <w:rsid w:val="00533B27"/>
    <w:rsid w:val="0053430F"/>
    <w:rsid w:val="00535D03"/>
    <w:rsid w:val="00540900"/>
    <w:rsid w:val="00541318"/>
    <w:rsid w:val="00542EE7"/>
    <w:rsid w:val="005435F5"/>
    <w:rsid w:val="005502C1"/>
    <w:rsid w:val="00552A67"/>
    <w:rsid w:val="00553997"/>
    <w:rsid w:val="005543E4"/>
    <w:rsid w:val="00555FCE"/>
    <w:rsid w:val="00560189"/>
    <w:rsid w:val="00560444"/>
    <w:rsid w:val="00562B8A"/>
    <w:rsid w:val="0056388F"/>
    <w:rsid w:val="00565CFF"/>
    <w:rsid w:val="00570AA7"/>
    <w:rsid w:val="00571FC4"/>
    <w:rsid w:val="00573664"/>
    <w:rsid w:val="00573F07"/>
    <w:rsid w:val="0057485E"/>
    <w:rsid w:val="0058465B"/>
    <w:rsid w:val="00585D4C"/>
    <w:rsid w:val="005871DE"/>
    <w:rsid w:val="0059158E"/>
    <w:rsid w:val="00593C28"/>
    <w:rsid w:val="005A27F3"/>
    <w:rsid w:val="005A2F3B"/>
    <w:rsid w:val="005A3302"/>
    <w:rsid w:val="005A4B20"/>
    <w:rsid w:val="005A5F8B"/>
    <w:rsid w:val="005A6A6D"/>
    <w:rsid w:val="005B1A33"/>
    <w:rsid w:val="005B286F"/>
    <w:rsid w:val="005B42C6"/>
    <w:rsid w:val="005B4D8E"/>
    <w:rsid w:val="005B74E5"/>
    <w:rsid w:val="005C01EA"/>
    <w:rsid w:val="005C4477"/>
    <w:rsid w:val="005C7917"/>
    <w:rsid w:val="005D0827"/>
    <w:rsid w:val="005D0AA3"/>
    <w:rsid w:val="005D23CA"/>
    <w:rsid w:val="005D2A83"/>
    <w:rsid w:val="005D6FA8"/>
    <w:rsid w:val="005E296C"/>
    <w:rsid w:val="005E44F4"/>
    <w:rsid w:val="005E7E4E"/>
    <w:rsid w:val="005F0128"/>
    <w:rsid w:val="005F4B86"/>
    <w:rsid w:val="005F720D"/>
    <w:rsid w:val="005F7505"/>
    <w:rsid w:val="006023C1"/>
    <w:rsid w:val="006042EC"/>
    <w:rsid w:val="006109A0"/>
    <w:rsid w:val="0061374F"/>
    <w:rsid w:val="00617863"/>
    <w:rsid w:val="00621481"/>
    <w:rsid w:val="006220D2"/>
    <w:rsid w:val="0062417A"/>
    <w:rsid w:val="00625FF2"/>
    <w:rsid w:val="00626F05"/>
    <w:rsid w:val="0063122D"/>
    <w:rsid w:val="00632391"/>
    <w:rsid w:val="00632B3E"/>
    <w:rsid w:val="00641A68"/>
    <w:rsid w:val="00641B7D"/>
    <w:rsid w:val="00642339"/>
    <w:rsid w:val="00651DB5"/>
    <w:rsid w:val="00660BB2"/>
    <w:rsid w:val="00661010"/>
    <w:rsid w:val="00666D1E"/>
    <w:rsid w:val="0066782F"/>
    <w:rsid w:val="00674B01"/>
    <w:rsid w:val="0067581B"/>
    <w:rsid w:val="00676B03"/>
    <w:rsid w:val="00677474"/>
    <w:rsid w:val="00683675"/>
    <w:rsid w:val="00683A61"/>
    <w:rsid w:val="00686225"/>
    <w:rsid w:val="00693325"/>
    <w:rsid w:val="006939E9"/>
    <w:rsid w:val="006945A5"/>
    <w:rsid w:val="00695D65"/>
    <w:rsid w:val="00697337"/>
    <w:rsid w:val="00697E88"/>
    <w:rsid w:val="006A062D"/>
    <w:rsid w:val="006A2333"/>
    <w:rsid w:val="006B2086"/>
    <w:rsid w:val="006D092B"/>
    <w:rsid w:val="006D4211"/>
    <w:rsid w:val="006D4EFE"/>
    <w:rsid w:val="006D6EDC"/>
    <w:rsid w:val="006D7D4F"/>
    <w:rsid w:val="006E5B50"/>
    <w:rsid w:val="006F64C1"/>
    <w:rsid w:val="006F6DE3"/>
    <w:rsid w:val="0070325E"/>
    <w:rsid w:val="00704776"/>
    <w:rsid w:val="007047AA"/>
    <w:rsid w:val="00705A8B"/>
    <w:rsid w:val="007077A0"/>
    <w:rsid w:val="007100DD"/>
    <w:rsid w:val="00712885"/>
    <w:rsid w:val="0071786A"/>
    <w:rsid w:val="007208D0"/>
    <w:rsid w:val="00720F9F"/>
    <w:rsid w:val="0072351D"/>
    <w:rsid w:val="007245ED"/>
    <w:rsid w:val="00732D2D"/>
    <w:rsid w:val="00734BCD"/>
    <w:rsid w:val="007371E1"/>
    <w:rsid w:val="0074028C"/>
    <w:rsid w:val="00742F99"/>
    <w:rsid w:val="00746510"/>
    <w:rsid w:val="00750C5C"/>
    <w:rsid w:val="007515B7"/>
    <w:rsid w:val="007553F1"/>
    <w:rsid w:val="00755D1B"/>
    <w:rsid w:val="00755F59"/>
    <w:rsid w:val="007577E6"/>
    <w:rsid w:val="00757EC4"/>
    <w:rsid w:val="007620A6"/>
    <w:rsid w:val="00762916"/>
    <w:rsid w:val="00763CC3"/>
    <w:rsid w:val="007642D4"/>
    <w:rsid w:val="007646E5"/>
    <w:rsid w:val="00764C7E"/>
    <w:rsid w:val="007660BA"/>
    <w:rsid w:val="00770A61"/>
    <w:rsid w:val="00780981"/>
    <w:rsid w:val="007869A8"/>
    <w:rsid w:val="00787123"/>
    <w:rsid w:val="00787EA5"/>
    <w:rsid w:val="00792EF8"/>
    <w:rsid w:val="0079305A"/>
    <w:rsid w:val="00794EFB"/>
    <w:rsid w:val="007A1575"/>
    <w:rsid w:val="007A4119"/>
    <w:rsid w:val="007A4CFB"/>
    <w:rsid w:val="007A6590"/>
    <w:rsid w:val="007A6981"/>
    <w:rsid w:val="007B0910"/>
    <w:rsid w:val="007B1430"/>
    <w:rsid w:val="007B211A"/>
    <w:rsid w:val="007B2E03"/>
    <w:rsid w:val="007C07B1"/>
    <w:rsid w:val="007C1210"/>
    <w:rsid w:val="007D32FF"/>
    <w:rsid w:val="007D3A4E"/>
    <w:rsid w:val="007D6F7C"/>
    <w:rsid w:val="007E122D"/>
    <w:rsid w:val="007F04D2"/>
    <w:rsid w:val="007F29EF"/>
    <w:rsid w:val="007F673E"/>
    <w:rsid w:val="00801B46"/>
    <w:rsid w:val="00802A2E"/>
    <w:rsid w:val="00805FDB"/>
    <w:rsid w:val="008068FE"/>
    <w:rsid w:val="008075C7"/>
    <w:rsid w:val="008156D9"/>
    <w:rsid w:val="00816081"/>
    <w:rsid w:val="008162F0"/>
    <w:rsid w:val="00817C87"/>
    <w:rsid w:val="00822A56"/>
    <w:rsid w:val="00831985"/>
    <w:rsid w:val="008328A0"/>
    <w:rsid w:val="00834D9E"/>
    <w:rsid w:val="00837488"/>
    <w:rsid w:val="008400DC"/>
    <w:rsid w:val="008520CA"/>
    <w:rsid w:val="008539E9"/>
    <w:rsid w:val="00854B3B"/>
    <w:rsid w:val="00855B13"/>
    <w:rsid w:val="00857DF9"/>
    <w:rsid w:val="00860395"/>
    <w:rsid w:val="008632B3"/>
    <w:rsid w:val="008648B8"/>
    <w:rsid w:val="00864C59"/>
    <w:rsid w:val="008701FE"/>
    <w:rsid w:val="008702EB"/>
    <w:rsid w:val="00873D45"/>
    <w:rsid w:val="0087449A"/>
    <w:rsid w:val="00874BE7"/>
    <w:rsid w:val="00876F85"/>
    <w:rsid w:val="0088047F"/>
    <w:rsid w:val="00881A4E"/>
    <w:rsid w:val="00887172"/>
    <w:rsid w:val="00887BB0"/>
    <w:rsid w:val="00895AEC"/>
    <w:rsid w:val="008972E6"/>
    <w:rsid w:val="008A102B"/>
    <w:rsid w:val="008A289D"/>
    <w:rsid w:val="008A6A74"/>
    <w:rsid w:val="008A7B26"/>
    <w:rsid w:val="008B0750"/>
    <w:rsid w:val="008B12F9"/>
    <w:rsid w:val="008B394E"/>
    <w:rsid w:val="008B4AD3"/>
    <w:rsid w:val="008B4AE9"/>
    <w:rsid w:val="008C04A0"/>
    <w:rsid w:val="008C0D71"/>
    <w:rsid w:val="008C517D"/>
    <w:rsid w:val="008D1017"/>
    <w:rsid w:val="008D3194"/>
    <w:rsid w:val="008D4E30"/>
    <w:rsid w:val="008D5CE6"/>
    <w:rsid w:val="008E08DD"/>
    <w:rsid w:val="008E0BF2"/>
    <w:rsid w:val="008E2B75"/>
    <w:rsid w:val="008F21F3"/>
    <w:rsid w:val="008F5837"/>
    <w:rsid w:val="008F66B3"/>
    <w:rsid w:val="008F7220"/>
    <w:rsid w:val="00900D70"/>
    <w:rsid w:val="009036EF"/>
    <w:rsid w:val="0090623E"/>
    <w:rsid w:val="00911A69"/>
    <w:rsid w:val="00912D46"/>
    <w:rsid w:val="009203DC"/>
    <w:rsid w:val="00924B2F"/>
    <w:rsid w:val="00925D2C"/>
    <w:rsid w:val="009263BC"/>
    <w:rsid w:val="00935931"/>
    <w:rsid w:val="00941010"/>
    <w:rsid w:val="00941E11"/>
    <w:rsid w:val="00944E92"/>
    <w:rsid w:val="00947D62"/>
    <w:rsid w:val="00952661"/>
    <w:rsid w:val="009538DD"/>
    <w:rsid w:val="00953C57"/>
    <w:rsid w:val="0095482E"/>
    <w:rsid w:val="00960E13"/>
    <w:rsid w:val="00962AD8"/>
    <w:rsid w:val="00963282"/>
    <w:rsid w:val="00967229"/>
    <w:rsid w:val="00970BC9"/>
    <w:rsid w:val="00971A55"/>
    <w:rsid w:val="00977760"/>
    <w:rsid w:val="00980475"/>
    <w:rsid w:val="009817E6"/>
    <w:rsid w:val="00986FC2"/>
    <w:rsid w:val="009874A3"/>
    <w:rsid w:val="009874C3"/>
    <w:rsid w:val="00991601"/>
    <w:rsid w:val="00991F6B"/>
    <w:rsid w:val="00995213"/>
    <w:rsid w:val="009965D5"/>
    <w:rsid w:val="00996A7F"/>
    <w:rsid w:val="0099787E"/>
    <w:rsid w:val="009A198A"/>
    <w:rsid w:val="009A54DE"/>
    <w:rsid w:val="009A55FB"/>
    <w:rsid w:val="009A6D75"/>
    <w:rsid w:val="009A736A"/>
    <w:rsid w:val="009B12BA"/>
    <w:rsid w:val="009B5AC5"/>
    <w:rsid w:val="009C1D0C"/>
    <w:rsid w:val="009C4DCE"/>
    <w:rsid w:val="009C5E3F"/>
    <w:rsid w:val="009C6496"/>
    <w:rsid w:val="009D27AA"/>
    <w:rsid w:val="009D312A"/>
    <w:rsid w:val="009D46E9"/>
    <w:rsid w:val="009D52EB"/>
    <w:rsid w:val="009D55D1"/>
    <w:rsid w:val="009F04CB"/>
    <w:rsid w:val="009F574E"/>
    <w:rsid w:val="009F7502"/>
    <w:rsid w:val="00A010B4"/>
    <w:rsid w:val="00A068AC"/>
    <w:rsid w:val="00A06D68"/>
    <w:rsid w:val="00A07395"/>
    <w:rsid w:val="00A1121A"/>
    <w:rsid w:val="00A121D8"/>
    <w:rsid w:val="00A163A7"/>
    <w:rsid w:val="00A168E8"/>
    <w:rsid w:val="00A20953"/>
    <w:rsid w:val="00A23152"/>
    <w:rsid w:val="00A24D00"/>
    <w:rsid w:val="00A26BF5"/>
    <w:rsid w:val="00A34621"/>
    <w:rsid w:val="00A3555A"/>
    <w:rsid w:val="00A36933"/>
    <w:rsid w:val="00A36D5A"/>
    <w:rsid w:val="00A41FFF"/>
    <w:rsid w:val="00A4674D"/>
    <w:rsid w:val="00A50081"/>
    <w:rsid w:val="00A50BCE"/>
    <w:rsid w:val="00A51E11"/>
    <w:rsid w:val="00A54410"/>
    <w:rsid w:val="00A54D96"/>
    <w:rsid w:val="00A55DD3"/>
    <w:rsid w:val="00A63D23"/>
    <w:rsid w:val="00A6437F"/>
    <w:rsid w:val="00A67F97"/>
    <w:rsid w:val="00A736AB"/>
    <w:rsid w:val="00A75B6E"/>
    <w:rsid w:val="00A77E89"/>
    <w:rsid w:val="00A82091"/>
    <w:rsid w:val="00AA4B44"/>
    <w:rsid w:val="00AA7797"/>
    <w:rsid w:val="00AB1A3F"/>
    <w:rsid w:val="00AB28CF"/>
    <w:rsid w:val="00AC315C"/>
    <w:rsid w:val="00AC3803"/>
    <w:rsid w:val="00AC3C5E"/>
    <w:rsid w:val="00AC5475"/>
    <w:rsid w:val="00AC7AFE"/>
    <w:rsid w:val="00AD0416"/>
    <w:rsid w:val="00AD0B7D"/>
    <w:rsid w:val="00AD1E04"/>
    <w:rsid w:val="00AD630B"/>
    <w:rsid w:val="00AE0CC6"/>
    <w:rsid w:val="00AE12C2"/>
    <w:rsid w:val="00AE7F10"/>
    <w:rsid w:val="00AF2AF3"/>
    <w:rsid w:val="00AF749B"/>
    <w:rsid w:val="00B034F2"/>
    <w:rsid w:val="00B0460A"/>
    <w:rsid w:val="00B05BFA"/>
    <w:rsid w:val="00B11D8E"/>
    <w:rsid w:val="00B14235"/>
    <w:rsid w:val="00B17BE0"/>
    <w:rsid w:val="00B231A5"/>
    <w:rsid w:val="00B249F3"/>
    <w:rsid w:val="00B263D8"/>
    <w:rsid w:val="00B27439"/>
    <w:rsid w:val="00B36047"/>
    <w:rsid w:val="00B4034D"/>
    <w:rsid w:val="00B45F50"/>
    <w:rsid w:val="00B50F7C"/>
    <w:rsid w:val="00B53DE9"/>
    <w:rsid w:val="00B53E41"/>
    <w:rsid w:val="00B55E1E"/>
    <w:rsid w:val="00B5720F"/>
    <w:rsid w:val="00B60650"/>
    <w:rsid w:val="00B61423"/>
    <w:rsid w:val="00B61CEB"/>
    <w:rsid w:val="00B623A5"/>
    <w:rsid w:val="00B65F31"/>
    <w:rsid w:val="00B66350"/>
    <w:rsid w:val="00B70AEF"/>
    <w:rsid w:val="00B70D4B"/>
    <w:rsid w:val="00B72429"/>
    <w:rsid w:val="00B74162"/>
    <w:rsid w:val="00B743A7"/>
    <w:rsid w:val="00B76E27"/>
    <w:rsid w:val="00B771A4"/>
    <w:rsid w:val="00B90CB6"/>
    <w:rsid w:val="00B92AB1"/>
    <w:rsid w:val="00B96F2F"/>
    <w:rsid w:val="00BA43E3"/>
    <w:rsid w:val="00BB05E0"/>
    <w:rsid w:val="00BB3FB2"/>
    <w:rsid w:val="00BB41E6"/>
    <w:rsid w:val="00BC396E"/>
    <w:rsid w:val="00BC689B"/>
    <w:rsid w:val="00BC744E"/>
    <w:rsid w:val="00BC7F33"/>
    <w:rsid w:val="00BD430A"/>
    <w:rsid w:val="00BD4549"/>
    <w:rsid w:val="00BE117E"/>
    <w:rsid w:val="00BE5750"/>
    <w:rsid w:val="00BE7743"/>
    <w:rsid w:val="00BF164B"/>
    <w:rsid w:val="00BF3AB4"/>
    <w:rsid w:val="00BF6298"/>
    <w:rsid w:val="00BF786A"/>
    <w:rsid w:val="00C031B9"/>
    <w:rsid w:val="00C10F7B"/>
    <w:rsid w:val="00C11FBC"/>
    <w:rsid w:val="00C124FD"/>
    <w:rsid w:val="00C14A74"/>
    <w:rsid w:val="00C15A07"/>
    <w:rsid w:val="00C16AB0"/>
    <w:rsid w:val="00C17CE2"/>
    <w:rsid w:val="00C20DAA"/>
    <w:rsid w:val="00C22656"/>
    <w:rsid w:val="00C22A18"/>
    <w:rsid w:val="00C25894"/>
    <w:rsid w:val="00C25EDD"/>
    <w:rsid w:val="00C2775C"/>
    <w:rsid w:val="00C307C5"/>
    <w:rsid w:val="00C35142"/>
    <w:rsid w:val="00C374ED"/>
    <w:rsid w:val="00C37E06"/>
    <w:rsid w:val="00C41A22"/>
    <w:rsid w:val="00C41BEF"/>
    <w:rsid w:val="00C4377A"/>
    <w:rsid w:val="00C43853"/>
    <w:rsid w:val="00C45F82"/>
    <w:rsid w:val="00C46B2E"/>
    <w:rsid w:val="00C50FB2"/>
    <w:rsid w:val="00C51B7F"/>
    <w:rsid w:val="00C530EB"/>
    <w:rsid w:val="00C53BEF"/>
    <w:rsid w:val="00C5678C"/>
    <w:rsid w:val="00C56A6C"/>
    <w:rsid w:val="00C571EC"/>
    <w:rsid w:val="00C5782D"/>
    <w:rsid w:val="00C600A3"/>
    <w:rsid w:val="00C60736"/>
    <w:rsid w:val="00C74526"/>
    <w:rsid w:val="00C8388F"/>
    <w:rsid w:val="00C90DDB"/>
    <w:rsid w:val="00C94FE9"/>
    <w:rsid w:val="00CA147C"/>
    <w:rsid w:val="00CA1D70"/>
    <w:rsid w:val="00CA224C"/>
    <w:rsid w:val="00CA2540"/>
    <w:rsid w:val="00CA358A"/>
    <w:rsid w:val="00CB139D"/>
    <w:rsid w:val="00CB6061"/>
    <w:rsid w:val="00CC105A"/>
    <w:rsid w:val="00CC40BA"/>
    <w:rsid w:val="00CD077E"/>
    <w:rsid w:val="00CD1DD5"/>
    <w:rsid w:val="00CD3D6D"/>
    <w:rsid w:val="00CD4C24"/>
    <w:rsid w:val="00CD6C01"/>
    <w:rsid w:val="00CE114A"/>
    <w:rsid w:val="00CE24F0"/>
    <w:rsid w:val="00CE2D60"/>
    <w:rsid w:val="00CE43A7"/>
    <w:rsid w:val="00CE46E6"/>
    <w:rsid w:val="00CE5A19"/>
    <w:rsid w:val="00CF007B"/>
    <w:rsid w:val="00CF3F0D"/>
    <w:rsid w:val="00CF4A52"/>
    <w:rsid w:val="00CF65BD"/>
    <w:rsid w:val="00CF6698"/>
    <w:rsid w:val="00D00E7B"/>
    <w:rsid w:val="00D0310A"/>
    <w:rsid w:val="00D03FCF"/>
    <w:rsid w:val="00D1326E"/>
    <w:rsid w:val="00D1369F"/>
    <w:rsid w:val="00D13E0D"/>
    <w:rsid w:val="00D27297"/>
    <w:rsid w:val="00D343B9"/>
    <w:rsid w:val="00D41264"/>
    <w:rsid w:val="00D46FDD"/>
    <w:rsid w:val="00D5238A"/>
    <w:rsid w:val="00D55763"/>
    <w:rsid w:val="00D561FF"/>
    <w:rsid w:val="00D619EB"/>
    <w:rsid w:val="00D72CC8"/>
    <w:rsid w:val="00D7439A"/>
    <w:rsid w:val="00D760B5"/>
    <w:rsid w:val="00D77145"/>
    <w:rsid w:val="00D82635"/>
    <w:rsid w:val="00D84FC5"/>
    <w:rsid w:val="00D86E0A"/>
    <w:rsid w:val="00D94341"/>
    <w:rsid w:val="00D96177"/>
    <w:rsid w:val="00D9718C"/>
    <w:rsid w:val="00D979DF"/>
    <w:rsid w:val="00DA0E73"/>
    <w:rsid w:val="00DA682E"/>
    <w:rsid w:val="00DB2588"/>
    <w:rsid w:val="00DB7C85"/>
    <w:rsid w:val="00DC0298"/>
    <w:rsid w:val="00DC1721"/>
    <w:rsid w:val="00DD070A"/>
    <w:rsid w:val="00DD2653"/>
    <w:rsid w:val="00DD3E0E"/>
    <w:rsid w:val="00DD5AAD"/>
    <w:rsid w:val="00DE21EE"/>
    <w:rsid w:val="00DE3C99"/>
    <w:rsid w:val="00DE4C20"/>
    <w:rsid w:val="00DE512B"/>
    <w:rsid w:val="00DE52A1"/>
    <w:rsid w:val="00DE6C9C"/>
    <w:rsid w:val="00DE705D"/>
    <w:rsid w:val="00DF5A13"/>
    <w:rsid w:val="00DF7320"/>
    <w:rsid w:val="00E00098"/>
    <w:rsid w:val="00E02C20"/>
    <w:rsid w:val="00E04A9D"/>
    <w:rsid w:val="00E05EE0"/>
    <w:rsid w:val="00E16725"/>
    <w:rsid w:val="00E20D86"/>
    <w:rsid w:val="00E25E59"/>
    <w:rsid w:val="00E34017"/>
    <w:rsid w:val="00E348B1"/>
    <w:rsid w:val="00E364A9"/>
    <w:rsid w:val="00E4346F"/>
    <w:rsid w:val="00E45D6B"/>
    <w:rsid w:val="00E50AB3"/>
    <w:rsid w:val="00E50FF2"/>
    <w:rsid w:val="00E52AF0"/>
    <w:rsid w:val="00E54065"/>
    <w:rsid w:val="00E55C0B"/>
    <w:rsid w:val="00E620EC"/>
    <w:rsid w:val="00E62C8D"/>
    <w:rsid w:val="00E63FC2"/>
    <w:rsid w:val="00E7169F"/>
    <w:rsid w:val="00E7197A"/>
    <w:rsid w:val="00E72F46"/>
    <w:rsid w:val="00E76BDD"/>
    <w:rsid w:val="00E805C3"/>
    <w:rsid w:val="00E805E2"/>
    <w:rsid w:val="00E8383A"/>
    <w:rsid w:val="00E83D0A"/>
    <w:rsid w:val="00E87FD1"/>
    <w:rsid w:val="00E9097E"/>
    <w:rsid w:val="00E96115"/>
    <w:rsid w:val="00EA2930"/>
    <w:rsid w:val="00EA5564"/>
    <w:rsid w:val="00EB425C"/>
    <w:rsid w:val="00EB7954"/>
    <w:rsid w:val="00ED2CEA"/>
    <w:rsid w:val="00ED7812"/>
    <w:rsid w:val="00EE08B9"/>
    <w:rsid w:val="00EE4437"/>
    <w:rsid w:val="00EE7205"/>
    <w:rsid w:val="00EE722B"/>
    <w:rsid w:val="00EF0405"/>
    <w:rsid w:val="00EF2A5A"/>
    <w:rsid w:val="00EF2C50"/>
    <w:rsid w:val="00EF50C2"/>
    <w:rsid w:val="00EF538B"/>
    <w:rsid w:val="00EF6E20"/>
    <w:rsid w:val="00EF761E"/>
    <w:rsid w:val="00F02886"/>
    <w:rsid w:val="00F043DD"/>
    <w:rsid w:val="00F14814"/>
    <w:rsid w:val="00F156BC"/>
    <w:rsid w:val="00F17F3C"/>
    <w:rsid w:val="00F24BA7"/>
    <w:rsid w:val="00F408A3"/>
    <w:rsid w:val="00F41288"/>
    <w:rsid w:val="00F4131A"/>
    <w:rsid w:val="00F47B51"/>
    <w:rsid w:val="00F50F5B"/>
    <w:rsid w:val="00F51E5D"/>
    <w:rsid w:val="00F638ED"/>
    <w:rsid w:val="00F6513C"/>
    <w:rsid w:val="00F757C9"/>
    <w:rsid w:val="00F7716B"/>
    <w:rsid w:val="00F80678"/>
    <w:rsid w:val="00F8210A"/>
    <w:rsid w:val="00F84C97"/>
    <w:rsid w:val="00F87722"/>
    <w:rsid w:val="00F90952"/>
    <w:rsid w:val="00F90E4C"/>
    <w:rsid w:val="00F90FE9"/>
    <w:rsid w:val="00F92B03"/>
    <w:rsid w:val="00FA37A8"/>
    <w:rsid w:val="00FA5C75"/>
    <w:rsid w:val="00FA6F6B"/>
    <w:rsid w:val="00FB1FBE"/>
    <w:rsid w:val="00FB63FE"/>
    <w:rsid w:val="00FC2E45"/>
    <w:rsid w:val="00FD0EB0"/>
    <w:rsid w:val="00FD29A3"/>
    <w:rsid w:val="00FD7135"/>
    <w:rsid w:val="00FE4734"/>
    <w:rsid w:val="00FE4A92"/>
    <w:rsid w:val="00FE5F28"/>
    <w:rsid w:val="00FE7699"/>
    <w:rsid w:val="00FF2775"/>
    <w:rsid w:val="00FF38F4"/>
    <w:rsid w:val="6CDE8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546F"/>
  <w15:docId w15:val="{E11C6CA0-D281-4071-BC7B-33BF080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FC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5A13"/>
    <w:pPr>
      <w:outlineLvl w:val="0"/>
    </w:pPr>
    <w:rPr>
      <w:rFonts w:ascii="Calibri" w:hAnsi="Calibri"/>
      <w:b/>
      <w:sz w:val="28"/>
      <w:szCs w:val="28"/>
    </w:rPr>
  </w:style>
  <w:style w:type="paragraph" w:styleId="Heading2">
    <w:name w:val="heading 2"/>
    <w:basedOn w:val="Normal"/>
    <w:next w:val="Normal"/>
    <w:link w:val="Heading2Char"/>
    <w:uiPriority w:val="9"/>
    <w:semiHidden/>
    <w:unhideWhenUsed/>
    <w:qFormat/>
    <w:rsid w:val="00571F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1FC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link w:val="ListParagraphChar"/>
    <w:uiPriority w:val="34"/>
    <w:qFormat/>
    <w:rsid w:val="00571FC4"/>
    <w:pPr>
      <w:ind w:left="720"/>
      <w:contextualSpacing/>
    </w:pPr>
  </w:style>
  <w:style w:type="character" w:styleId="Hyperlink">
    <w:name w:val="Hyperlink"/>
    <w:basedOn w:val="DefaultParagraphFont"/>
    <w:uiPriority w:val="99"/>
    <w:unhideWhenUsed/>
    <w:rsid w:val="00571FC4"/>
    <w:rPr>
      <w:color w:val="0563C1" w:themeColor="hyperlink"/>
      <w:u w:val="single"/>
    </w:rPr>
  </w:style>
  <w:style w:type="character" w:customStyle="1" w:styleId="ListParagraphChar">
    <w:name w:val="List Paragraph Char"/>
    <w:basedOn w:val="DefaultParagraphFont"/>
    <w:link w:val="ListParagraph"/>
    <w:uiPriority w:val="34"/>
    <w:rsid w:val="00571F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2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2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168E8"/>
    <w:rPr>
      <w:sz w:val="16"/>
      <w:szCs w:val="16"/>
    </w:rPr>
  </w:style>
  <w:style w:type="paragraph" w:styleId="CommentText">
    <w:name w:val="annotation text"/>
    <w:basedOn w:val="Normal"/>
    <w:link w:val="CommentTextChar"/>
    <w:uiPriority w:val="99"/>
    <w:semiHidden/>
    <w:unhideWhenUsed/>
    <w:rsid w:val="00A168E8"/>
  </w:style>
  <w:style w:type="character" w:customStyle="1" w:styleId="CommentTextChar">
    <w:name w:val="Comment Text Char"/>
    <w:basedOn w:val="DefaultParagraphFont"/>
    <w:link w:val="CommentText"/>
    <w:uiPriority w:val="99"/>
    <w:semiHidden/>
    <w:rsid w:val="00A168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68E8"/>
    <w:rPr>
      <w:b/>
      <w:bCs/>
    </w:rPr>
  </w:style>
  <w:style w:type="character" w:customStyle="1" w:styleId="CommentSubjectChar">
    <w:name w:val="Comment Subject Char"/>
    <w:basedOn w:val="CommentTextChar"/>
    <w:link w:val="CommentSubject"/>
    <w:uiPriority w:val="99"/>
    <w:semiHidden/>
    <w:rsid w:val="00A168E8"/>
    <w:rPr>
      <w:rFonts w:ascii="Times New Roman" w:eastAsia="Times New Roman" w:hAnsi="Times New Roman" w:cs="Times New Roman"/>
      <w:b/>
      <w:bCs/>
      <w:sz w:val="20"/>
      <w:szCs w:val="20"/>
      <w:lang w:val="en-US"/>
    </w:rPr>
  </w:style>
  <w:style w:type="paragraph" w:styleId="Revision">
    <w:name w:val="Revision"/>
    <w:hidden/>
    <w:uiPriority w:val="99"/>
    <w:semiHidden/>
    <w:rsid w:val="000F404D"/>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0F404D"/>
    <w:rPr>
      <w:color w:val="808080"/>
      <w:shd w:val="clear" w:color="auto" w:fill="E6E6E6"/>
    </w:rPr>
  </w:style>
  <w:style w:type="paragraph" w:styleId="Header">
    <w:name w:val="header"/>
    <w:basedOn w:val="Normal"/>
    <w:link w:val="HeaderChar"/>
    <w:unhideWhenUsed/>
    <w:rsid w:val="005F720D"/>
    <w:pPr>
      <w:tabs>
        <w:tab w:val="center" w:pos="4513"/>
        <w:tab w:val="right" w:pos="9026"/>
      </w:tabs>
    </w:pPr>
  </w:style>
  <w:style w:type="character" w:customStyle="1" w:styleId="HeaderChar">
    <w:name w:val="Header Char"/>
    <w:basedOn w:val="DefaultParagraphFont"/>
    <w:link w:val="Header"/>
    <w:rsid w:val="005F720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720D"/>
    <w:pPr>
      <w:tabs>
        <w:tab w:val="center" w:pos="4513"/>
        <w:tab w:val="right" w:pos="9026"/>
      </w:tabs>
    </w:pPr>
  </w:style>
  <w:style w:type="character" w:customStyle="1" w:styleId="FooterChar">
    <w:name w:val="Footer Char"/>
    <w:basedOn w:val="DefaultParagraphFont"/>
    <w:link w:val="Footer"/>
    <w:uiPriority w:val="99"/>
    <w:rsid w:val="005F720D"/>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DF5A13"/>
    <w:rPr>
      <w:rFonts w:ascii="Calibri" w:eastAsia="Times New Roman" w:hAnsi="Calibri"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ff.org.au/" TargetMode="External"/><Relationship Id="rId18" Type="http://schemas.openxmlformats.org/officeDocument/2006/relationships/hyperlink" Target="http://www.capeyorknrm.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ilena@qff.org.au" TargetMode="External"/><Relationship Id="rId17" Type="http://schemas.openxmlformats.org/officeDocument/2006/relationships/hyperlink" Target="http://www.qff.org.au/projects/reef-alliance/growing-great-barrier-reef/" TargetMode="External"/><Relationship Id="rId2" Type="http://schemas.openxmlformats.org/officeDocument/2006/relationships/customXml" Target="../customXml/item2.xml"/><Relationship Id="rId16" Type="http://schemas.openxmlformats.org/officeDocument/2006/relationships/hyperlink" Target="http://www.qff.org.au/projects/rural-jobs-skills-alli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ena@qff.org.au" TargetMode="External"/><Relationship Id="rId5" Type="http://schemas.openxmlformats.org/officeDocument/2006/relationships/styles" Target="styles.xml"/><Relationship Id="rId15" Type="http://schemas.openxmlformats.org/officeDocument/2006/relationships/hyperlink" Target="https://www.ehp.qld.gov.au/water/monitoring/projects/" TargetMode="External"/><Relationship Id="rId23" Type="http://schemas.openxmlformats.org/officeDocument/2006/relationships/theme" Target="theme/theme1.xml"/><Relationship Id="rId10" Type="http://schemas.openxmlformats.org/officeDocument/2006/relationships/hyperlink" Target="http://www.gbr.qld.gov.au/taskforce/final-repor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s.qld.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98B39CC33E245B4F439AAEDE80820" ma:contentTypeVersion="8" ma:contentTypeDescription="Create a new document." ma:contentTypeScope="" ma:versionID="47ccf51a5116bf99c6396adb041cf7db">
  <xsd:schema xmlns:xsd="http://www.w3.org/2001/XMLSchema" xmlns:xs="http://www.w3.org/2001/XMLSchema" xmlns:p="http://schemas.microsoft.com/office/2006/metadata/properties" xmlns:ns2="e2b4898d-9fed-4423-bd36-2971354bad99" xmlns:ns3="5960d55a-25d0-4b02-a843-9bf94cf00686" targetNamespace="http://schemas.microsoft.com/office/2006/metadata/properties" ma:root="true" ma:fieldsID="f20ae25f5e00dd41218f36b1df1bab5d" ns2:_="" ns3:_="">
    <xsd:import namespace="e2b4898d-9fed-4423-bd36-2971354bad99"/>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898d-9fed-4423-bd36-2971354bad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CC775-9E11-4F35-9AC5-2D1A84D36579}">
  <ds:schemaRefs>
    <ds:schemaRef ds:uri="http://schemas.microsoft.com/sharepoint/v3/contenttype/forms"/>
  </ds:schemaRefs>
</ds:datastoreItem>
</file>

<file path=customXml/itemProps2.xml><?xml version="1.0" encoding="utf-8"?>
<ds:datastoreItem xmlns:ds="http://schemas.openxmlformats.org/officeDocument/2006/customXml" ds:itemID="{CD89F599-ADE8-4792-A775-153C0111C45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5960d55a-25d0-4b02-a843-9bf94cf00686"/>
    <ds:schemaRef ds:uri="e2b4898d-9fed-4423-bd36-2971354bad99"/>
    <ds:schemaRef ds:uri="http://www.w3.org/XML/1998/namespace"/>
  </ds:schemaRefs>
</ds:datastoreItem>
</file>

<file path=customXml/itemProps3.xml><?xml version="1.0" encoding="utf-8"?>
<ds:datastoreItem xmlns:ds="http://schemas.openxmlformats.org/officeDocument/2006/customXml" ds:itemID="{DBBB758B-618E-4155-9AC3-0DCAC8AB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898d-9fed-4423-bd36-2971354bad99"/>
    <ds:schemaRef ds:uri="5960d55a-25d0-4b02-a843-9bf94cf0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1606</Words>
  <Characters>9160</Characters>
  <Application>Microsoft Office Word</Application>
  <DocSecurity>0</DocSecurity>
  <Lines>76</Lines>
  <Paragraphs>21</Paragraphs>
  <ScaleCrop>false</ScaleCrop>
  <Company>Hewlett-Packard Company</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McBean</dc:creator>
  <cp:lastModifiedBy>Milena Gongora</cp:lastModifiedBy>
  <cp:revision>33</cp:revision>
  <cp:lastPrinted>2019-01-15T06:46:00Z</cp:lastPrinted>
  <dcterms:created xsi:type="dcterms:W3CDTF">2018-11-29T05:14:00Z</dcterms:created>
  <dcterms:modified xsi:type="dcterms:W3CDTF">2019-01-15T06:46:00Z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0x01010036D98B39CC33E245B4F439AAEDE80820</vt:lpwstr>
  </property>
</Properties>
</file>